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24" w:type="dxa"/>
        <w:tblLook w:val="01E0" w:firstRow="1" w:lastRow="1" w:firstColumn="1" w:lastColumn="1" w:noHBand="0" w:noVBand="0"/>
      </w:tblPr>
      <w:tblGrid>
        <w:gridCol w:w="1809"/>
        <w:gridCol w:w="5559"/>
        <w:gridCol w:w="5656"/>
      </w:tblGrid>
      <w:tr w:rsidR="00254B58" w:rsidRPr="00184409" w:rsidTr="00E66151">
        <w:tc>
          <w:tcPr>
            <w:tcW w:w="1809" w:type="dxa"/>
            <w:hideMark/>
          </w:tcPr>
          <w:p w:rsidR="00254B58" w:rsidRPr="00184409" w:rsidRDefault="00254B58" w:rsidP="00254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4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254B58" w:rsidRPr="00184409" w:rsidRDefault="00254B58" w:rsidP="00254B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40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59" w:type="dxa"/>
          </w:tcPr>
          <w:p w:rsidR="00C66737" w:rsidRDefault="00C66737" w:rsidP="004C7CF5">
            <w:pPr>
              <w:spacing w:after="0"/>
              <w:ind w:left="-1525" w:firstLine="15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40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1844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PORTARIA LEGISLATIVA N.º </w:t>
            </w:r>
            <w:r w:rsidR="00390C98" w:rsidRPr="00184409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2A49F2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  <w:r w:rsidRPr="0018440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4C7CF5" w:rsidRPr="00184409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  <w:r w:rsidR="00273E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8A3638" w:rsidRPr="00184409" w:rsidRDefault="008A3638" w:rsidP="004C7CF5">
            <w:pPr>
              <w:spacing w:after="0"/>
              <w:ind w:left="-1525" w:firstLine="15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C7CF5" w:rsidRPr="00184409" w:rsidRDefault="004C7CF5" w:rsidP="004C7CF5">
            <w:pPr>
              <w:spacing w:after="0"/>
              <w:ind w:left="-1525" w:firstLine="15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54B58" w:rsidRDefault="006D5A71" w:rsidP="0078154B">
            <w:pPr>
              <w:spacing w:after="0" w:line="240" w:lineRule="auto"/>
              <w:ind w:left="1057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DISPÕE </w:t>
            </w:r>
            <w:r w:rsidR="00794FF0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 SOBRE</w:t>
            </w:r>
            <w:proofErr w:type="gramEnd"/>
            <w:r w:rsidR="00794FF0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 CONCESSÃO DE</w:t>
            </w:r>
            <w:r w:rsidR="006B767E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4FF0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 FÉRIAS REGULAMENTARES</w:t>
            </w:r>
            <w:r w:rsidR="00C05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4FF0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E DÁ OUTRAS PROVIDÊNCIAS. </w:t>
            </w:r>
            <w:r w:rsidR="00254B58" w:rsidRPr="0018440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8A3638" w:rsidRPr="00184409" w:rsidRDefault="008A3638" w:rsidP="0078154B">
            <w:pPr>
              <w:spacing w:after="0" w:line="240" w:lineRule="auto"/>
              <w:ind w:left="10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54B58" w:rsidRPr="00184409" w:rsidRDefault="00254B58" w:rsidP="00254B5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254B58" w:rsidRPr="00184409" w:rsidRDefault="00254B58" w:rsidP="00254B5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2440C" w:rsidRDefault="00273E2C" w:rsidP="002B1A9F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bookmarkStart w:id="0" w:name="_GoBack"/>
      <w:r w:rsidRPr="00B123C3">
        <w:rPr>
          <w:rFonts w:ascii="Times New Roman" w:hAnsi="Times New Roman"/>
          <w:b/>
          <w:sz w:val="24"/>
          <w:szCs w:val="24"/>
        </w:rPr>
        <w:t>JOSE CARLOS BATISTA</w:t>
      </w:r>
      <w:r w:rsidRPr="0018440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presidente da Câmara Municipal de Itiquira, </w:t>
      </w:r>
      <w:r w:rsidR="00C05422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>stado de Mato Grosso, Gestão 202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52440C" w:rsidRPr="00184409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no uso das atribuições legais</w:t>
      </w:r>
      <w:r w:rsidR="00AE7478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,</w:t>
      </w:r>
    </w:p>
    <w:p w:rsidR="0078154B" w:rsidRPr="00184409" w:rsidRDefault="005D6057" w:rsidP="002B1A9F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Considerando, o requerimento do servidor </w:t>
      </w:r>
      <w:proofErr w:type="spellStart"/>
      <w:r w:rsidRPr="005D605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>Maico</w:t>
      </w:r>
      <w:proofErr w:type="spellEnd"/>
      <w:r w:rsidRPr="005D605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 xml:space="preserve"> Alves Carvalho Campos</w:t>
      </w:r>
      <w:r w:rsidR="002A49F2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>.</w:t>
      </w:r>
    </w:p>
    <w:p w:rsidR="002B1A9F" w:rsidRPr="00184409" w:rsidRDefault="004C7CF5" w:rsidP="002B1A9F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184409">
        <w:rPr>
          <w:rFonts w:ascii="Times New Roman" w:hAnsi="Times New Roman"/>
          <w:bCs/>
          <w:sz w:val="24"/>
          <w:szCs w:val="24"/>
        </w:rPr>
        <w:t>Considerando</w:t>
      </w:r>
      <w:r w:rsidR="002B1A9F" w:rsidRPr="00184409">
        <w:rPr>
          <w:rFonts w:ascii="Times New Roman" w:hAnsi="Times New Roman"/>
          <w:sz w:val="24"/>
          <w:szCs w:val="24"/>
        </w:rPr>
        <w:t xml:space="preserve"> o di</w:t>
      </w:r>
      <w:r w:rsidR="00DE4162" w:rsidRPr="00184409">
        <w:rPr>
          <w:rFonts w:ascii="Times New Roman" w:hAnsi="Times New Roman"/>
          <w:sz w:val="24"/>
          <w:szCs w:val="24"/>
        </w:rPr>
        <w:t>sposto</w:t>
      </w:r>
      <w:r w:rsidR="005D6057">
        <w:rPr>
          <w:rFonts w:ascii="Times New Roman" w:hAnsi="Times New Roman"/>
          <w:sz w:val="24"/>
          <w:szCs w:val="24"/>
        </w:rPr>
        <w:t xml:space="preserve"> no art. 76, § 3</w:t>
      </w:r>
      <w:proofErr w:type="gramStart"/>
      <w:r w:rsidR="005D6057">
        <w:rPr>
          <w:rFonts w:ascii="Times New Roman" w:hAnsi="Times New Roman"/>
          <w:sz w:val="24"/>
          <w:szCs w:val="24"/>
        </w:rPr>
        <w:t xml:space="preserve">º, </w:t>
      </w:r>
      <w:r w:rsidR="00DE4162" w:rsidRPr="00184409">
        <w:rPr>
          <w:rFonts w:ascii="Times New Roman" w:hAnsi="Times New Roman"/>
          <w:sz w:val="24"/>
          <w:szCs w:val="24"/>
        </w:rPr>
        <w:t xml:space="preserve"> </w:t>
      </w:r>
      <w:r w:rsidR="005D6057">
        <w:rPr>
          <w:rFonts w:ascii="Times New Roman" w:hAnsi="Times New Roman"/>
          <w:sz w:val="24"/>
          <w:szCs w:val="24"/>
        </w:rPr>
        <w:t>da</w:t>
      </w:r>
      <w:proofErr w:type="gramEnd"/>
      <w:r w:rsidR="00DE4162" w:rsidRPr="00184409">
        <w:rPr>
          <w:rFonts w:ascii="Times New Roman" w:hAnsi="Times New Roman"/>
          <w:sz w:val="24"/>
          <w:szCs w:val="24"/>
        </w:rPr>
        <w:t xml:space="preserve"> Lei Municipal  </w:t>
      </w:r>
      <w:r w:rsidRPr="00184409">
        <w:rPr>
          <w:rFonts w:ascii="Times New Roman" w:hAnsi="Times New Roman"/>
          <w:sz w:val="24"/>
          <w:szCs w:val="24"/>
        </w:rPr>
        <w:t>nº 379, de 03 de março de 1999.</w:t>
      </w:r>
    </w:p>
    <w:p w:rsidR="007D191C" w:rsidRPr="005D6057" w:rsidRDefault="007D191C" w:rsidP="002B1A9F">
      <w:pPr>
        <w:ind w:firstLine="1701"/>
        <w:jc w:val="both"/>
        <w:rPr>
          <w:rFonts w:ascii="Times New Roman" w:hAnsi="Times New Roman"/>
          <w:b/>
          <w:sz w:val="24"/>
          <w:szCs w:val="24"/>
        </w:rPr>
      </w:pPr>
      <w:r w:rsidRPr="005D6057">
        <w:rPr>
          <w:rFonts w:ascii="Times New Roman" w:hAnsi="Times New Roman"/>
          <w:b/>
          <w:sz w:val="24"/>
          <w:szCs w:val="24"/>
        </w:rPr>
        <w:t>RESOLVE:</w:t>
      </w:r>
    </w:p>
    <w:p w:rsidR="00BB4199" w:rsidRPr="005D6057" w:rsidRDefault="001B72C0" w:rsidP="001B72C0">
      <w:pPr>
        <w:tabs>
          <w:tab w:val="left" w:pos="720"/>
          <w:tab w:val="left" w:pos="2410"/>
        </w:tabs>
        <w:autoSpaceDE w:val="0"/>
        <w:autoSpaceDN w:val="0"/>
        <w:adjustRightInd w:val="0"/>
        <w:spacing w:line="240" w:lineRule="auto"/>
        <w:ind w:right="17" w:firstLine="1701"/>
        <w:jc w:val="both"/>
        <w:rPr>
          <w:rFonts w:ascii="Times New Roman" w:hAnsi="Times New Roman"/>
          <w:b/>
          <w:sz w:val="24"/>
          <w:szCs w:val="24"/>
        </w:rPr>
      </w:pPr>
      <w:r w:rsidRPr="00184409">
        <w:rPr>
          <w:rFonts w:ascii="Times New Roman" w:hAnsi="Times New Roman"/>
          <w:b/>
          <w:bCs/>
          <w:sz w:val="24"/>
          <w:szCs w:val="24"/>
        </w:rPr>
        <w:t>Art. 1º</w:t>
      </w:r>
      <w:r w:rsidRPr="00184409">
        <w:rPr>
          <w:rFonts w:ascii="Times New Roman" w:hAnsi="Times New Roman"/>
          <w:bCs/>
          <w:sz w:val="24"/>
          <w:szCs w:val="24"/>
        </w:rPr>
        <w:t xml:space="preserve"> - </w:t>
      </w:r>
      <w:r w:rsidRPr="00184409">
        <w:rPr>
          <w:rFonts w:ascii="Times New Roman" w:hAnsi="Times New Roman"/>
          <w:b/>
          <w:sz w:val="24"/>
          <w:szCs w:val="24"/>
        </w:rPr>
        <w:t>CONCEDER</w:t>
      </w:r>
      <w:r w:rsidRPr="00184409">
        <w:rPr>
          <w:rFonts w:ascii="Times New Roman" w:hAnsi="Times New Roman"/>
          <w:bCs/>
          <w:sz w:val="24"/>
          <w:szCs w:val="24"/>
        </w:rPr>
        <w:t>,</w:t>
      </w:r>
      <w:r w:rsidR="00184409" w:rsidRPr="00184409">
        <w:rPr>
          <w:rFonts w:ascii="Times New Roman" w:hAnsi="Times New Roman"/>
          <w:bCs/>
          <w:sz w:val="24"/>
          <w:szCs w:val="24"/>
        </w:rPr>
        <w:t xml:space="preserve"> </w:t>
      </w:r>
      <w:r w:rsidR="00F833B4">
        <w:rPr>
          <w:rFonts w:ascii="Times New Roman" w:hAnsi="Times New Roman"/>
          <w:bCs/>
          <w:sz w:val="24"/>
          <w:szCs w:val="24"/>
        </w:rPr>
        <w:t>5</w:t>
      </w:r>
      <w:r w:rsidR="00184409" w:rsidRPr="00184409">
        <w:rPr>
          <w:rFonts w:ascii="Times New Roman" w:hAnsi="Times New Roman"/>
          <w:bCs/>
          <w:sz w:val="24"/>
          <w:szCs w:val="24"/>
        </w:rPr>
        <w:t xml:space="preserve"> (</w:t>
      </w:r>
      <w:r w:rsidR="00F833B4">
        <w:rPr>
          <w:rFonts w:ascii="Times New Roman" w:hAnsi="Times New Roman"/>
          <w:bCs/>
          <w:sz w:val="24"/>
          <w:szCs w:val="24"/>
        </w:rPr>
        <w:t>cinco</w:t>
      </w:r>
      <w:r w:rsidR="00184409" w:rsidRPr="00184409">
        <w:rPr>
          <w:rFonts w:ascii="Times New Roman" w:hAnsi="Times New Roman"/>
          <w:bCs/>
          <w:sz w:val="24"/>
          <w:szCs w:val="24"/>
        </w:rPr>
        <w:t>) dias de férias</w:t>
      </w:r>
      <w:r w:rsidR="005D6057">
        <w:rPr>
          <w:rFonts w:ascii="Times New Roman" w:hAnsi="Times New Roman"/>
          <w:bCs/>
          <w:sz w:val="24"/>
          <w:szCs w:val="24"/>
        </w:rPr>
        <w:t xml:space="preserve"> </w:t>
      </w:r>
      <w:r w:rsidR="001965D9">
        <w:rPr>
          <w:rFonts w:ascii="Times New Roman" w:hAnsi="Times New Roman"/>
          <w:bCs/>
          <w:sz w:val="24"/>
          <w:szCs w:val="24"/>
        </w:rPr>
        <w:t xml:space="preserve">regulamentares </w:t>
      </w:r>
      <w:r w:rsidRPr="00184409">
        <w:rPr>
          <w:rFonts w:ascii="Times New Roman" w:hAnsi="Times New Roman"/>
          <w:bCs/>
          <w:sz w:val="24"/>
          <w:szCs w:val="24"/>
        </w:rPr>
        <w:t>a</w:t>
      </w:r>
      <w:r w:rsidR="00AE7478">
        <w:rPr>
          <w:rFonts w:ascii="Times New Roman" w:hAnsi="Times New Roman"/>
          <w:bCs/>
          <w:sz w:val="24"/>
          <w:szCs w:val="24"/>
        </w:rPr>
        <w:t>o</w:t>
      </w:r>
      <w:r w:rsidRPr="00184409">
        <w:rPr>
          <w:rFonts w:ascii="Times New Roman" w:hAnsi="Times New Roman"/>
          <w:bCs/>
          <w:sz w:val="24"/>
          <w:szCs w:val="24"/>
        </w:rPr>
        <w:t xml:space="preserve"> servidor</w:t>
      </w:r>
      <w:r w:rsidR="00184409" w:rsidRPr="00184409">
        <w:rPr>
          <w:rFonts w:ascii="Times New Roman" w:hAnsi="Times New Roman"/>
          <w:bCs/>
          <w:sz w:val="24"/>
          <w:szCs w:val="24"/>
        </w:rPr>
        <w:t xml:space="preserve"> públic</w:t>
      </w:r>
      <w:r w:rsidR="00AE7478">
        <w:rPr>
          <w:rFonts w:ascii="Times New Roman" w:hAnsi="Times New Roman"/>
          <w:bCs/>
          <w:sz w:val="24"/>
          <w:szCs w:val="24"/>
        </w:rPr>
        <w:t>o</w:t>
      </w:r>
      <w:r w:rsidR="00184409" w:rsidRPr="00184409">
        <w:rPr>
          <w:rFonts w:ascii="Times New Roman" w:hAnsi="Times New Roman"/>
          <w:bCs/>
          <w:sz w:val="24"/>
          <w:szCs w:val="24"/>
        </w:rPr>
        <w:t xml:space="preserve"> municipal, </w:t>
      </w:r>
      <w:r w:rsidR="005D6057">
        <w:rPr>
          <w:rFonts w:ascii="Times New Roman" w:hAnsi="Times New Roman"/>
          <w:b/>
          <w:sz w:val="24"/>
          <w:szCs w:val="24"/>
        </w:rPr>
        <w:t>MAICO ALVES CARVALHO CAMPOS</w:t>
      </w:r>
      <w:r w:rsidRPr="00853608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5D60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E747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Assessor </w:t>
      </w:r>
      <w:r w:rsidR="005D60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de TI</w:t>
      </w:r>
      <w:r w:rsidR="001B13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(vínculo comissionado)</w:t>
      </w:r>
      <w:r w:rsidRPr="00853608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BB4199" w:rsidRPr="0085360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matrícula funcional </w:t>
      </w:r>
      <w:r w:rsidR="00AE7478">
        <w:rPr>
          <w:rFonts w:ascii="Times New Roman" w:hAnsi="Times New Roman"/>
          <w:bCs/>
          <w:color w:val="000000" w:themeColor="text1"/>
          <w:sz w:val="24"/>
          <w:szCs w:val="24"/>
        </w:rPr>
        <w:t>39</w:t>
      </w:r>
      <w:r w:rsidR="005D6057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BB4287" w:rsidRPr="0085360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BB4199">
        <w:rPr>
          <w:rFonts w:ascii="Times New Roman" w:hAnsi="Times New Roman"/>
          <w:bCs/>
          <w:sz w:val="24"/>
          <w:szCs w:val="24"/>
        </w:rPr>
        <w:t>referente ao perí</w:t>
      </w:r>
      <w:r w:rsidR="00FD57E1">
        <w:rPr>
          <w:rFonts w:ascii="Times New Roman" w:hAnsi="Times New Roman"/>
          <w:bCs/>
          <w:sz w:val="24"/>
          <w:szCs w:val="24"/>
        </w:rPr>
        <w:t>o</w:t>
      </w:r>
      <w:r w:rsidR="00BB4199">
        <w:rPr>
          <w:rFonts w:ascii="Times New Roman" w:hAnsi="Times New Roman"/>
          <w:bCs/>
          <w:sz w:val="24"/>
          <w:szCs w:val="24"/>
        </w:rPr>
        <w:t xml:space="preserve">do aquisitivo de </w:t>
      </w:r>
      <w:r w:rsidR="00BB4199" w:rsidRPr="005D6057">
        <w:rPr>
          <w:rFonts w:ascii="Times New Roman" w:hAnsi="Times New Roman"/>
          <w:b/>
          <w:sz w:val="24"/>
          <w:szCs w:val="24"/>
        </w:rPr>
        <w:t>0</w:t>
      </w:r>
      <w:r w:rsidR="005D6057" w:rsidRPr="005D6057">
        <w:rPr>
          <w:rFonts w:ascii="Times New Roman" w:hAnsi="Times New Roman"/>
          <w:b/>
          <w:sz w:val="24"/>
          <w:szCs w:val="24"/>
        </w:rPr>
        <w:t>4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 de janeiro de </w:t>
      </w:r>
      <w:r w:rsidR="00BB4199" w:rsidRPr="005D6057">
        <w:rPr>
          <w:rFonts w:ascii="Times New Roman" w:hAnsi="Times New Roman"/>
          <w:b/>
          <w:sz w:val="24"/>
          <w:szCs w:val="24"/>
        </w:rPr>
        <w:t>202</w:t>
      </w:r>
      <w:r w:rsidR="004B484A">
        <w:rPr>
          <w:rFonts w:ascii="Times New Roman" w:hAnsi="Times New Roman"/>
          <w:b/>
          <w:sz w:val="24"/>
          <w:szCs w:val="24"/>
        </w:rPr>
        <w:t>2</w:t>
      </w:r>
      <w:r w:rsidR="00BB4199" w:rsidRPr="005D6057">
        <w:rPr>
          <w:rFonts w:ascii="Times New Roman" w:hAnsi="Times New Roman"/>
          <w:b/>
          <w:sz w:val="24"/>
          <w:szCs w:val="24"/>
        </w:rPr>
        <w:t xml:space="preserve"> a 0</w:t>
      </w:r>
      <w:r w:rsidR="005D6057" w:rsidRPr="005D6057">
        <w:rPr>
          <w:rFonts w:ascii="Times New Roman" w:hAnsi="Times New Roman"/>
          <w:b/>
          <w:sz w:val="24"/>
          <w:szCs w:val="24"/>
        </w:rPr>
        <w:t>3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 de janeiro de </w:t>
      </w:r>
      <w:r w:rsidR="00BB4199" w:rsidRPr="005D6057">
        <w:rPr>
          <w:rFonts w:ascii="Times New Roman" w:hAnsi="Times New Roman"/>
          <w:b/>
          <w:sz w:val="24"/>
          <w:szCs w:val="24"/>
        </w:rPr>
        <w:t>202</w:t>
      </w:r>
      <w:r w:rsidR="004B484A">
        <w:rPr>
          <w:rFonts w:ascii="Times New Roman" w:hAnsi="Times New Roman"/>
          <w:b/>
          <w:sz w:val="24"/>
          <w:szCs w:val="24"/>
        </w:rPr>
        <w:t>3</w:t>
      </w:r>
      <w:r w:rsidR="00BB4199" w:rsidRPr="005D6057">
        <w:rPr>
          <w:rFonts w:ascii="Times New Roman" w:hAnsi="Times New Roman"/>
          <w:b/>
          <w:sz w:val="24"/>
          <w:szCs w:val="24"/>
        </w:rPr>
        <w:t>.</w:t>
      </w:r>
    </w:p>
    <w:p w:rsidR="00184409" w:rsidRPr="00184409" w:rsidRDefault="00BB4199" w:rsidP="003F5256">
      <w:pPr>
        <w:tabs>
          <w:tab w:val="left" w:pos="720"/>
          <w:tab w:val="left" w:pos="2410"/>
        </w:tabs>
        <w:autoSpaceDE w:val="0"/>
        <w:autoSpaceDN w:val="0"/>
        <w:adjustRightInd w:val="0"/>
        <w:spacing w:line="240" w:lineRule="auto"/>
        <w:ind w:right="17" w:firstLine="1701"/>
        <w:jc w:val="both"/>
        <w:rPr>
          <w:rFonts w:ascii="Times New Roman" w:hAnsi="Times New Roman"/>
          <w:bCs/>
          <w:sz w:val="24"/>
          <w:szCs w:val="24"/>
        </w:rPr>
      </w:pPr>
      <w:r w:rsidRPr="00BB4199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bCs/>
          <w:sz w:val="24"/>
          <w:szCs w:val="24"/>
        </w:rPr>
        <w:t xml:space="preserve">. As férias de que trata o caput deste artigo, </w:t>
      </w:r>
      <w:r w:rsidR="009911B1">
        <w:rPr>
          <w:rFonts w:ascii="Times New Roman" w:hAnsi="Times New Roman"/>
          <w:bCs/>
          <w:sz w:val="24"/>
          <w:szCs w:val="24"/>
        </w:rPr>
        <w:t>corresponderão</w:t>
      </w:r>
      <w:r>
        <w:rPr>
          <w:rFonts w:ascii="Times New Roman" w:hAnsi="Times New Roman"/>
          <w:bCs/>
          <w:sz w:val="24"/>
          <w:szCs w:val="24"/>
        </w:rPr>
        <w:t xml:space="preserve"> ao perí</w:t>
      </w:r>
      <w:r w:rsidR="0096038E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do de gozo de </w:t>
      </w:r>
      <w:r w:rsidR="005D6057" w:rsidRPr="005D6057">
        <w:rPr>
          <w:rFonts w:ascii="Times New Roman" w:hAnsi="Times New Roman"/>
          <w:b/>
          <w:sz w:val="24"/>
          <w:szCs w:val="24"/>
        </w:rPr>
        <w:t>13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 de </w:t>
      </w:r>
      <w:r w:rsidR="00F833B4">
        <w:rPr>
          <w:rFonts w:ascii="Times New Roman" w:hAnsi="Times New Roman"/>
          <w:b/>
          <w:sz w:val="24"/>
          <w:szCs w:val="24"/>
        </w:rPr>
        <w:t>fevereiro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 de 202</w:t>
      </w:r>
      <w:r w:rsidR="00F833B4">
        <w:rPr>
          <w:rFonts w:ascii="Times New Roman" w:hAnsi="Times New Roman"/>
          <w:b/>
          <w:sz w:val="24"/>
          <w:szCs w:val="24"/>
        </w:rPr>
        <w:t>3</w:t>
      </w:r>
      <w:r w:rsidRPr="005D6057">
        <w:rPr>
          <w:rFonts w:ascii="Times New Roman" w:hAnsi="Times New Roman"/>
          <w:b/>
          <w:sz w:val="24"/>
          <w:szCs w:val="24"/>
        </w:rPr>
        <w:t xml:space="preserve"> a </w:t>
      </w:r>
      <w:r w:rsidR="00F833B4">
        <w:rPr>
          <w:rFonts w:ascii="Times New Roman" w:hAnsi="Times New Roman"/>
          <w:b/>
          <w:sz w:val="24"/>
          <w:szCs w:val="24"/>
        </w:rPr>
        <w:t>17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 de </w:t>
      </w:r>
      <w:r w:rsidR="00F833B4">
        <w:rPr>
          <w:rFonts w:ascii="Times New Roman" w:hAnsi="Times New Roman"/>
          <w:b/>
          <w:sz w:val="24"/>
          <w:szCs w:val="24"/>
        </w:rPr>
        <w:t>fevereiro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 de 202</w:t>
      </w:r>
      <w:r w:rsidR="00F833B4">
        <w:rPr>
          <w:rFonts w:ascii="Times New Roman" w:hAnsi="Times New Roman"/>
          <w:b/>
          <w:sz w:val="24"/>
          <w:szCs w:val="24"/>
        </w:rPr>
        <w:t>3</w:t>
      </w:r>
      <w:r w:rsidR="008E5D53">
        <w:rPr>
          <w:rFonts w:ascii="Times New Roman" w:hAnsi="Times New Roman"/>
          <w:bCs/>
          <w:sz w:val="24"/>
          <w:szCs w:val="24"/>
        </w:rPr>
        <w:t xml:space="preserve">, com retorno previsto para o dia </w:t>
      </w:r>
      <w:r w:rsidR="00F833B4">
        <w:rPr>
          <w:rFonts w:ascii="Times New Roman" w:hAnsi="Times New Roman"/>
          <w:b/>
          <w:sz w:val="24"/>
          <w:szCs w:val="24"/>
        </w:rPr>
        <w:t>23</w:t>
      </w:r>
      <w:r w:rsidR="003F5256" w:rsidRPr="005D6057">
        <w:rPr>
          <w:rFonts w:ascii="Times New Roman" w:hAnsi="Times New Roman"/>
          <w:b/>
          <w:sz w:val="24"/>
          <w:szCs w:val="24"/>
        </w:rPr>
        <w:t xml:space="preserve"> 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de </w:t>
      </w:r>
      <w:r w:rsidR="00F833B4">
        <w:rPr>
          <w:rFonts w:ascii="Times New Roman" w:hAnsi="Times New Roman"/>
          <w:b/>
          <w:sz w:val="24"/>
          <w:szCs w:val="24"/>
        </w:rPr>
        <w:t>fevereiro</w:t>
      </w:r>
      <w:r w:rsidR="0078154B" w:rsidRPr="005D6057">
        <w:rPr>
          <w:rFonts w:ascii="Times New Roman" w:hAnsi="Times New Roman"/>
          <w:b/>
          <w:sz w:val="24"/>
          <w:szCs w:val="24"/>
        </w:rPr>
        <w:t xml:space="preserve"> 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de </w:t>
      </w:r>
      <w:r w:rsidR="009911B1">
        <w:rPr>
          <w:rFonts w:ascii="Times New Roman" w:hAnsi="Times New Roman"/>
          <w:b/>
          <w:sz w:val="24"/>
          <w:szCs w:val="24"/>
        </w:rPr>
        <w:t>2023</w:t>
      </w:r>
      <w:r w:rsidR="00F833B4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967C7" w:rsidRDefault="00C967C7" w:rsidP="00C967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 w:firstLine="170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2º-</w:t>
      </w:r>
      <w:r>
        <w:rPr>
          <w:rFonts w:ascii="Times New Roman" w:hAnsi="Times New Roman"/>
          <w:bCs/>
          <w:sz w:val="24"/>
          <w:szCs w:val="24"/>
        </w:rPr>
        <w:t xml:space="preserve"> As férias só poderão ser interrompidas por motivo de calamidade pública, comoção interna, convocação júri, serviço </w:t>
      </w:r>
      <w:proofErr w:type="gramStart"/>
      <w:r>
        <w:rPr>
          <w:rFonts w:ascii="Times New Roman" w:hAnsi="Times New Roman"/>
          <w:bCs/>
          <w:sz w:val="24"/>
          <w:szCs w:val="24"/>
        </w:rPr>
        <w:t>militar  ou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eleitoral, ou por necessidade do serviço declarada pela autoridade máxima do órgão ou entidade.</w:t>
      </w:r>
    </w:p>
    <w:p w:rsidR="00C967C7" w:rsidRDefault="00C967C7" w:rsidP="00C967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 w:firstLine="1701"/>
        <w:jc w:val="both"/>
        <w:rPr>
          <w:rFonts w:ascii="Times New Roman" w:hAnsi="Times New Roman"/>
          <w:bCs/>
          <w:sz w:val="24"/>
          <w:szCs w:val="24"/>
        </w:rPr>
      </w:pPr>
    </w:p>
    <w:p w:rsidR="007D191C" w:rsidRPr="00184409" w:rsidRDefault="007D191C" w:rsidP="00FA4E60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7"/>
        <w:jc w:val="both"/>
        <w:rPr>
          <w:rFonts w:ascii="Times New Roman" w:hAnsi="Times New Roman"/>
          <w:sz w:val="24"/>
          <w:szCs w:val="24"/>
        </w:rPr>
      </w:pPr>
      <w:r w:rsidRPr="00184409">
        <w:rPr>
          <w:rFonts w:ascii="Times New Roman" w:hAnsi="Times New Roman"/>
          <w:b/>
          <w:sz w:val="24"/>
          <w:szCs w:val="24"/>
        </w:rPr>
        <w:t xml:space="preserve"> </w:t>
      </w:r>
      <w:r w:rsidR="00FA4E60" w:rsidRPr="0018440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DD65FD" w:rsidRPr="00184409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8E5D53">
        <w:rPr>
          <w:rFonts w:ascii="Times New Roman" w:hAnsi="Times New Roman"/>
          <w:b/>
          <w:bCs/>
          <w:sz w:val="24"/>
          <w:szCs w:val="24"/>
        </w:rPr>
        <w:t>3</w:t>
      </w:r>
      <w:r w:rsidRPr="00184409">
        <w:rPr>
          <w:rFonts w:ascii="Times New Roman" w:hAnsi="Times New Roman"/>
          <w:b/>
          <w:bCs/>
          <w:sz w:val="24"/>
          <w:szCs w:val="24"/>
        </w:rPr>
        <w:t>º</w:t>
      </w:r>
      <w:r w:rsidRPr="00184409">
        <w:rPr>
          <w:rFonts w:ascii="Times New Roman" w:hAnsi="Times New Roman"/>
          <w:sz w:val="24"/>
          <w:szCs w:val="24"/>
        </w:rPr>
        <w:t xml:space="preserve"> - Esta portaria entrará em vigor na data de sua publicação</w:t>
      </w:r>
      <w:r w:rsidR="001B72C0" w:rsidRPr="00184409">
        <w:rPr>
          <w:rFonts w:ascii="Times New Roman" w:hAnsi="Times New Roman"/>
          <w:sz w:val="24"/>
          <w:szCs w:val="24"/>
        </w:rPr>
        <w:t>.</w:t>
      </w:r>
    </w:p>
    <w:p w:rsidR="001B72C0" w:rsidRPr="00184409" w:rsidRDefault="001B72C0" w:rsidP="00FA4E60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:rsidR="0052440C" w:rsidRPr="00184409" w:rsidRDefault="007D191C" w:rsidP="00FA4E60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184409">
        <w:rPr>
          <w:rFonts w:ascii="Times New Roman" w:hAnsi="Times New Roman"/>
          <w:sz w:val="24"/>
          <w:szCs w:val="24"/>
        </w:rPr>
        <w:t xml:space="preserve">                            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 Registra-se,</w:t>
      </w:r>
    </w:p>
    <w:p w:rsidR="0052440C" w:rsidRPr="00184409" w:rsidRDefault="009F600C" w:rsidP="0052440C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>Publica-se.</w:t>
      </w:r>
    </w:p>
    <w:p w:rsidR="007D191C" w:rsidRPr="00184409" w:rsidRDefault="007D191C" w:rsidP="0052440C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2631" w:rsidRDefault="0052440C" w:rsidP="00C82631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  <w:r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</w:t>
      </w:r>
      <w:r w:rsidR="00011D14"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</w:t>
      </w:r>
      <w:r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Itiquira-MT, </w:t>
      </w:r>
      <w:r w:rsidR="00273E2C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2A49F2"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 w:rsidR="00C82631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273E2C">
        <w:rPr>
          <w:rFonts w:ascii="Times New Roman" w:eastAsia="Times New Roman" w:hAnsi="Times New Roman"/>
          <w:sz w:val="24"/>
          <w:szCs w:val="24"/>
          <w:lang w:eastAsia="pt-BR"/>
        </w:rPr>
        <w:t>fevereiro</w:t>
      </w:r>
      <w:r w:rsidR="00C82631">
        <w:rPr>
          <w:rFonts w:ascii="Times New Roman" w:eastAsia="Times New Roman" w:hAnsi="Times New Roman"/>
          <w:sz w:val="24"/>
          <w:szCs w:val="24"/>
          <w:lang w:eastAsia="pt-BR"/>
        </w:rPr>
        <w:t xml:space="preserve"> de 202</w:t>
      </w:r>
      <w:r w:rsidR="00273E2C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C8263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95785" w:rsidRPr="00184409" w:rsidRDefault="00E95785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5785" w:rsidRPr="00184409" w:rsidRDefault="00E95785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A4E60" w:rsidRPr="00184409" w:rsidRDefault="00FA4E60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6944"/>
      </w:tblGrid>
      <w:tr w:rsidR="00254B58" w:rsidRPr="00184409" w:rsidTr="00BA21E8">
        <w:tc>
          <w:tcPr>
            <w:tcW w:w="1560" w:type="dxa"/>
          </w:tcPr>
          <w:p w:rsidR="00254B58" w:rsidRPr="00184409" w:rsidRDefault="00254B58" w:rsidP="00273E2C">
            <w:pPr>
              <w:spacing w:after="0"/>
              <w:ind w:right="5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4" w:type="dxa"/>
            <w:hideMark/>
          </w:tcPr>
          <w:p w:rsidR="00254B58" w:rsidRPr="00184409" w:rsidRDefault="00BA21E8" w:rsidP="00273E2C">
            <w:pPr>
              <w:spacing w:after="0"/>
              <w:ind w:left="-15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:rsidR="00273E2C" w:rsidRDefault="00273E2C" w:rsidP="00273E2C">
            <w:pPr>
              <w:spacing w:after="0"/>
              <w:ind w:left="-15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3C3">
              <w:rPr>
                <w:rFonts w:ascii="Times New Roman" w:hAnsi="Times New Roman"/>
                <w:b/>
                <w:sz w:val="24"/>
                <w:szCs w:val="24"/>
              </w:rPr>
              <w:t>Jose Carlos Batista</w:t>
            </w:r>
          </w:p>
          <w:p w:rsidR="00254B58" w:rsidRPr="00184409" w:rsidRDefault="00254B58" w:rsidP="00273E2C">
            <w:pPr>
              <w:spacing w:after="0"/>
              <w:ind w:left="-15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409">
              <w:rPr>
                <w:rFonts w:ascii="Times New Roman" w:hAnsi="Times New Roman"/>
                <w:sz w:val="24"/>
                <w:szCs w:val="24"/>
              </w:rPr>
              <w:t>Presidente</w:t>
            </w:r>
          </w:p>
          <w:p w:rsidR="00254B58" w:rsidRPr="00184409" w:rsidRDefault="00254B58" w:rsidP="00273E2C">
            <w:pPr>
              <w:spacing w:after="0"/>
              <w:ind w:left="-15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409">
              <w:rPr>
                <w:rFonts w:ascii="Times New Roman" w:hAnsi="Times New Roman"/>
                <w:sz w:val="24"/>
                <w:szCs w:val="24"/>
              </w:rPr>
              <w:t>(Gestão 202</w:t>
            </w:r>
            <w:r w:rsidR="00273E2C">
              <w:rPr>
                <w:rFonts w:ascii="Times New Roman" w:hAnsi="Times New Roman"/>
                <w:sz w:val="24"/>
                <w:szCs w:val="24"/>
              </w:rPr>
              <w:t>3</w:t>
            </w:r>
            <w:r w:rsidRPr="00184409">
              <w:rPr>
                <w:rFonts w:ascii="Times New Roman" w:hAnsi="Times New Roman"/>
                <w:sz w:val="24"/>
                <w:szCs w:val="24"/>
              </w:rPr>
              <w:t>/202</w:t>
            </w:r>
            <w:r w:rsidR="00273E2C">
              <w:rPr>
                <w:rFonts w:ascii="Times New Roman" w:hAnsi="Times New Roman"/>
                <w:sz w:val="24"/>
                <w:szCs w:val="24"/>
              </w:rPr>
              <w:t>4</w:t>
            </w:r>
            <w:r w:rsidRPr="001844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</w:tbl>
    <w:p w:rsidR="00A4544F" w:rsidRPr="00A4544F" w:rsidRDefault="00A4544F" w:rsidP="00BE729E">
      <w:pPr>
        <w:rPr>
          <w:rFonts w:ascii="Times New Roman" w:hAnsi="Times New Roman"/>
          <w:sz w:val="24"/>
          <w:szCs w:val="24"/>
        </w:rPr>
      </w:pPr>
    </w:p>
    <w:sectPr w:rsidR="00A4544F" w:rsidRPr="00A4544F" w:rsidSect="004966F7">
      <w:headerReference w:type="default" r:id="rId8"/>
      <w:footerReference w:type="default" r:id="rId9"/>
      <w:pgSz w:w="11906" w:h="16838" w:code="9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7B62" w:rsidRDefault="00FC7B62" w:rsidP="00614938">
      <w:pPr>
        <w:spacing w:after="0" w:line="240" w:lineRule="auto"/>
      </w:pPr>
      <w:r>
        <w:separator/>
      </w:r>
    </w:p>
  </w:endnote>
  <w:endnote w:type="continuationSeparator" w:id="0">
    <w:p w:rsidR="00FC7B62" w:rsidRDefault="00FC7B62" w:rsidP="0061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6759751"/>
      <w:docPartObj>
        <w:docPartGallery w:val="Page Numbers (Bottom of Page)"/>
        <w:docPartUnique/>
      </w:docPartObj>
    </w:sdtPr>
    <w:sdtEndPr/>
    <w:sdtContent>
      <w:p w:rsidR="00FC7B62" w:rsidRDefault="0078154B">
        <w:pPr>
          <w:pStyle w:val="Rodap"/>
          <w:jc w:val="right"/>
        </w:pPr>
        <w:r w:rsidRPr="0078154B">
          <w:rPr>
            <w:rFonts w:ascii="Calibri" w:eastAsia="Calibri" w:hAnsi="Calibri" w:cs="Times New Roman"/>
            <w:noProof/>
          </w:rPr>
          <w:drawing>
            <wp:anchor distT="0" distB="0" distL="114300" distR="114300" simplePos="0" relativeHeight="251661312" behindDoc="0" locked="0" layoutInCell="1" allowOverlap="1" wp14:anchorId="0CC2DFDF" wp14:editId="2B131B45">
              <wp:simplePos x="0" y="0"/>
              <wp:positionH relativeFrom="column">
                <wp:posOffset>-1009650</wp:posOffset>
              </wp:positionH>
              <wp:positionV relativeFrom="page">
                <wp:posOffset>9890125</wp:posOffset>
              </wp:positionV>
              <wp:extent cx="7528560" cy="705485"/>
              <wp:effectExtent l="0" t="0" r="0" b="0"/>
              <wp:wrapSquare wrapText="bothSides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8560" cy="7054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C7B62">
          <w:fldChar w:fldCharType="begin"/>
        </w:r>
        <w:r w:rsidR="00FC7B62">
          <w:instrText>PAGE   \* MERGEFORMAT</w:instrText>
        </w:r>
        <w:r w:rsidR="00FC7B62">
          <w:fldChar w:fldCharType="separate"/>
        </w:r>
        <w:r w:rsidR="005938FA">
          <w:rPr>
            <w:noProof/>
          </w:rPr>
          <w:t>1</w:t>
        </w:r>
        <w:r w:rsidR="00FC7B62">
          <w:fldChar w:fldCharType="end"/>
        </w:r>
      </w:p>
    </w:sdtContent>
  </w:sdt>
  <w:p w:rsidR="00FC7B62" w:rsidRDefault="00FC7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7B62" w:rsidRDefault="00FC7B62" w:rsidP="00614938">
      <w:pPr>
        <w:spacing w:after="0" w:line="240" w:lineRule="auto"/>
      </w:pPr>
      <w:r>
        <w:separator/>
      </w:r>
    </w:p>
  </w:footnote>
  <w:footnote w:type="continuationSeparator" w:id="0">
    <w:p w:rsidR="00FC7B62" w:rsidRDefault="00FC7B62" w:rsidP="0061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7B62" w:rsidRDefault="0078154B">
    <w:pPr>
      <w:pStyle w:val="Cabealho"/>
    </w:pPr>
    <w:r w:rsidRPr="0078154B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5D95395F" wp14:editId="40C6E3ED">
          <wp:simplePos x="0" y="0"/>
          <wp:positionH relativeFrom="page">
            <wp:posOffset>411480</wp:posOffset>
          </wp:positionH>
          <wp:positionV relativeFrom="paragraph">
            <wp:posOffset>-351155</wp:posOffset>
          </wp:positionV>
          <wp:extent cx="6507480" cy="95504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7480" cy="95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7622B"/>
    <w:multiLevelType w:val="hybridMultilevel"/>
    <w:tmpl w:val="BAEEC65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38"/>
    <w:rsid w:val="00011D14"/>
    <w:rsid w:val="00013056"/>
    <w:rsid w:val="00016EE2"/>
    <w:rsid w:val="000227E6"/>
    <w:rsid w:val="0009083C"/>
    <w:rsid w:val="000C2574"/>
    <w:rsid w:val="000E6B90"/>
    <w:rsid w:val="000F0C5A"/>
    <w:rsid w:val="000F3C42"/>
    <w:rsid w:val="001051D2"/>
    <w:rsid w:val="0014109E"/>
    <w:rsid w:val="001436FC"/>
    <w:rsid w:val="0016720A"/>
    <w:rsid w:val="00182D03"/>
    <w:rsid w:val="00184409"/>
    <w:rsid w:val="001965D9"/>
    <w:rsid w:val="001B135A"/>
    <w:rsid w:val="001B35B8"/>
    <w:rsid w:val="001B72C0"/>
    <w:rsid w:val="001F6024"/>
    <w:rsid w:val="00235DB9"/>
    <w:rsid w:val="002376E3"/>
    <w:rsid w:val="00254B58"/>
    <w:rsid w:val="002579BE"/>
    <w:rsid w:val="00257D86"/>
    <w:rsid w:val="00261F96"/>
    <w:rsid w:val="00267707"/>
    <w:rsid w:val="0027178B"/>
    <w:rsid w:val="00273E2C"/>
    <w:rsid w:val="002740DD"/>
    <w:rsid w:val="00274C51"/>
    <w:rsid w:val="00292814"/>
    <w:rsid w:val="002A49F2"/>
    <w:rsid w:val="002B1A9F"/>
    <w:rsid w:val="002F3D5B"/>
    <w:rsid w:val="00325176"/>
    <w:rsid w:val="00331208"/>
    <w:rsid w:val="0034712F"/>
    <w:rsid w:val="00377681"/>
    <w:rsid w:val="00385EA2"/>
    <w:rsid w:val="00390C98"/>
    <w:rsid w:val="00397C69"/>
    <w:rsid w:val="003A6ABC"/>
    <w:rsid w:val="003D460C"/>
    <w:rsid w:val="003E7675"/>
    <w:rsid w:val="003F078E"/>
    <w:rsid w:val="003F5256"/>
    <w:rsid w:val="004117DE"/>
    <w:rsid w:val="004118BA"/>
    <w:rsid w:val="00441632"/>
    <w:rsid w:val="004520F5"/>
    <w:rsid w:val="00477E8E"/>
    <w:rsid w:val="004966F7"/>
    <w:rsid w:val="004B026B"/>
    <w:rsid w:val="004B484A"/>
    <w:rsid w:val="004C0E2E"/>
    <w:rsid w:val="004C7CF5"/>
    <w:rsid w:val="004D31B3"/>
    <w:rsid w:val="004D3C19"/>
    <w:rsid w:val="0052228D"/>
    <w:rsid w:val="0052440C"/>
    <w:rsid w:val="005755FE"/>
    <w:rsid w:val="00583173"/>
    <w:rsid w:val="00591CF4"/>
    <w:rsid w:val="005938FA"/>
    <w:rsid w:val="005966FC"/>
    <w:rsid w:val="005969B9"/>
    <w:rsid w:val="005A4BC0"/>
    <w:rsid w:val="005D6057"/>
    <w:rsid w:val="00614938"/>
    <w:rsid w:val="0063635B"/>
    <w:rsid w:val="00637746"/>
    <w:rsid w:val="00671CC4"/>
    <w:rsid w:val="006A6A8D"/>
    <w:rsid w:val="006B0AF4"/>
    <w:rsid w:val="006B39F2"/>
    <w:rsid w:val="006B767E"/>
    <w:rsid w:val="006C3369"/>
    <w:rsid w:val="006D5A71"/>
    <w:rsid w:val="00732253"/>
    <w:rsid w:val="00733FD4"/>
    <w:rsid w:val="007527ED"/>
    <w:rsid w:val="00774F44"/>
    <w:rsid w:val="0078154B"/>
    <w:rsid w:val="00790A97"/>
    <w:rsid w:val="00794FF0"/>
    <w:rsid w:val="00795A5C"/>
    <w:rsid w:val="007C13D3"/>
    <w:rsid w:val="007D191C"/>
    <w:rsid w:val="007E7064"/>
    <w:rsid w:val="007F3DA3"/>
    <w:rsid w:val="00810CC5"/>
    <w:rsid w:val="00837319"/>
    <w:rsid w:val="00837ADE"/>
    <w:rsid w:val="00853608"/>
    <w:rsid w:val="00874470"/>
    <w:rsid w:val="008A3638"/>
    <w:rsid w:val="008E5D53"/>
    <w:rsid w:val="008F294A"/>
    <w:rsid w:val="0090078C"/>
    <w:rsid w:val="00906C40"/>
    <w:rsid w:val="009123D5"/>
    <w:rsid w:val="00942535"/>
    <w:rsid w:val="00943BBA"/>
    <w:rsid w:val="00944395"/>
    <w:rsid w:val="0096038E"/>
    <w:rsid w:val="00966C5B"/>
    <w:rsid w:val="00971038"/>
    <w:rsid w:val="009911B1"/>
    <w:rsid w:val="00995B59"/>
    <w:rsid w:val="009E4E6F"/>
    <w:rsid w:val="009F600C"/>
    <w:rsid w:val="00A05EA0"/>
    <w:rsid w:val="00A104A8"/>
    <w:rsid w:val="00A15818"/>
    <w:rsid w:val="00A214FE"/>
    <w:rsid w:val="00A4544F"/>
    <w:rsid w:val="00A45AF8"/>
    <w:rsid w:val="00AA1986"/>
    <w:rsid w:val="00AA5638"/>
    <w:rsid w:val="00AA616F"/>
    <w:rsid w:val="00AB667C"/>
    <w:rsid w:val="00AB6DA9"/>
    <w:rsid w:val="00AC7E25"/>
    <w:rsid w:val="00AE7478"/>
    <w:rsid w:val="00B13782"/>
    <w:rsid w:val="00B14CB4"/>
    <w:rsid w:val="00B361E5"/>
    <w:rsid w:val="00B47F1B"/>
    <w:rsid w:val="00B540B2"/>
    <w:rsid w:val="00B86BF1"/>
    <w:rsid w:val="00B90643"/>
    <w:rsid w:val="00B95154"/>
    <w:rsid w:val="00B96D22"/>
    <w:rsid w:val="00BA21E8"/>
    <w:rsid w:val="00BA252F"/>
    <w:rsid w:val="00BB0961"/>
    <w:rsid w:val="00BB4199"/>
    <w:rsid w:val="00BB4287"/>
    <w:rsid w:val="00BE42F4"/>
    <w:rsid w:val="00BE4AEA"/>
    <w:rsid w:val="00BE729E"/>
    <w:rsid w:val="00BF0DFD"/>
    <w:rsid w:val="00C05422"/>
    <w:rsid w:val="00C15FBD"/>
    <w:rsid w:val="00C4090A"/>
    <w:rsid w:val="00C635C6"/>
    <w:rsid w:val="00C66737"/>
    <w:rsid w:val="00C73050"/>
    <w:rsid w:val="00C82631"/>
    <w:rsid w:val="00C967C7"/>
    <w:rsid w:val="00CB68E9"/>
    <w:rsid w:val="00D00407"/>
    <w:rsid w:val="00D06874"/>
    <w:rsid w:val="00D36DB2"/>
    <w:rsid w:val="00D36E63"/>
    <w:rsid w:val="00D462A6"/>
    <w:rsid w:val="00D608F5"/>
    <w:rsid w:val="00D62B6E"/>
    <w:rsid w:val="00D64A5C"/>
    <w:rsid w:val="00D65629"/>
    <w:rsid w:val="00D66D22"/>
    <w:rsid w:val="00D7297A"/>
    <w:rsid w:val="00D9645A"/>
    <w:rsid w:val="00DB1A5F"/>
    <w:rsid w:val="00DD65FD"/>
    <w:rsid w:val="00DE4162"/>
    <w:rsid w:val="00E01081"/>
    <w:rsid w:val="00E32F97"/>
    <w:rsid w:val="00E43D82"/>
    <w:rsid w:val="00E66151"/>
    <w:rsid w:val="00E81AD2"/>
    <w:rsid w:val="00E83A93"/>
    <w:rsid w:val="00E86AEA"/>
    <w:rsid w:val="00E928FB"/>
    <w:rsid w:val="00E95785"/>
    <w:rsid w:val="00E97FB3"/>
    <w:rsid w:val="00EB6497"/>
    <w:rsid w:val="00EC6EC3"/>
    <w:rsid w:val="00ED0738"/>
    <w:rsid w:val="00EF4548"/>
    <w:rsid w:val="00F167D4"/>
    <w:rsid w:val="00F30AEA"/>
    <w:rsid w:val="00F44A3A"/>
    <w:rsid w:val="00F47230"/>
    <w:rsid w:val="00F833B4"/>
    <w:rsid w:val="00F9653A"/>
    <w:rsid w:val="00FA2F1B"/>
    <w:rsid w:val="00FA4E60"/>
    <w:rsid w:val="00FB270F"/>
    <w:rsid w:val="00FC7B62"/>
    <w:rsid w:val="00FD57E1"/>
    <w:rsid w:val="00FD7992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5:docId w15:val="{ED12BE92-44D3-4232-8864-901DF677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57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  <w:style w:type="character" w:customStyle="1" w:styleId="Ttulo1Char">
    <w:name w:val="Título 1 Char"/>
    <w:basedOn w:val="Fontepargpadro"/>
    <w:link w:val="Ttulo1"/>
    <w:uiPriority w:val="9"/>
    <w:rsid w:val="00257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F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6184-2585-4A37-AD6D-5F57C62B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Rose Farias</cp:lastModifiedBy>
  <cp:revision>10</cp:revision>
  <cp:lastPrinted>2023-02-09T16:42:00Z</cp:lastPrinted>
  <dcterms:created xsi:type="dcterms:W3CDTF">2023-02-08T13:04:00Z</dcterms:created>
  <dcterms:modified xsi:type="dcterms:W3CDTF">2023-02-09T16:44:00Z</dcterms:modified>
</cp:coreProperties>
</file>