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281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8"/>
        <w:gridCol w:w="1417"/>
        <w:gridCol w:w="8931"/>
        <w:gridCol w:w="1984"/>
        <w:gridCol w:w="1941"/>
      </w:tblGrid>
      <w:tr w:rsidR="00063CBA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3C5BB6" w:rsidRDefault="005566A7" w:rsidP="005B24A4">
            <w:pPr>
              <w:pStyle w:val="Subttulo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eastAsia="pt-BR"/>
              </w:rPr>
            </w:pPr>
            <w:bookmarkStart w:id="0" w:name="_Hlk143774335"/>
            <w:r w:rsidRPr="003C5BB6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eastAsia="pt-BR"/>
              </w:rPr>
              <w:t>1.332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3C5BB6" w:rsidRDefault="005566A7" w:rsidP="00D80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C5B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17/01/25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5566A7" w:rsidP="00194EB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Autorização para concessão de Revisão Geral Anual na remuneração dos Servidores Públicos Municipais e dos Subsídios, de que trata o art. 37, inciso X, da Constituição Federal, no âmbito dos Poderes Executivo e Legislativo, correspondente ao Exercício de 2024 e, da outras providencias. – </w:t>
            </w:r>
            <w:r w:rsidRPr="005566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RGA 2025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8507B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753E4" w:rsidRDefault="003C5BB6" w:rsidP="00475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4753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RGA - 2025</w:t>
            </w:r>
          </w:p>
        </w:tc>
      </w:tr>
      <w:tr w:rsidR="00063CBA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3C5BB6" w:rsidP="00D806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1.333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3C5BB6" w:rsidP="00D80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05/02/25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3C5BB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C5BB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Institui o Programa de Recuperação Fiscal de Itiquira/MT, autoriza a isenção nos juros de mora e multa dos débitos inscritos em dívida ativa dos Tributos Municipais e, dá outras providências – </w:t>
            </w:r>
            <w:r w:rsidRPr="003C5B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REFIS 2025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8507B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753E4" w:rsidRDefault="003C5BB6" w:rsidP="00D47C5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4753E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REFIS 2025</w:t>
            </w:r>
          </w:p>
        </w:tc>
      </w:tr>
      <w:tr w:rsidR="00063CBA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4753E4" w:rsidP="00D806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1.334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4753E4" w:rsidP="00D80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20/02/25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753E4" w:rsidRDefault="004753E4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</w:pPr>
            <w:r w:rsidRPr="004753E4"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  <w:t>Autoriza o Poder Executivo a conceder auxílio financeiro a Associação dos Produtores Rurais de Itiquira – APRI, e dá outras providências – Salão</w:t>
            </w:r>
            <w:r w:rsidRPr="004753E4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pt-BR"/>
              </w:rPr>
              <w:t xml:space="preserve"> Social no Assentamento Tio Elias</w:t>
            </w:r>
            <w:r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8507B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753E4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63CBA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4753E4" w:rsidP="00D806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4753E4" w:rsidP="00D80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20/02/25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C23A1E" w:rsidRDefault="004753E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3E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alienar bens móveis inservíveis de propriedade do município de Itiquira/ MT, com fulcro nas legislações vigentes e dá outras providências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8507B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753E4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DD5C5B" w:rsidRPr="00DD5C5B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11/03/25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461F">
              <w:rPr>
                <w:rFonts w:ascii="Arial" w:hAnsi="Arial" w:cs="Arial"/>
                <w:sz w:val="24"/>
                <w:szCs w:val="24"/>
              </w:rPr>
              <w:t xml:space="preserve">Destinação de Recursos Financeiros do Fundo Municipal dos Direitos da Criança e do Adolescente </w:t>
            </w:r>
            <w:proofErr w:type="spellStart"/>
            <w:r w:rsidRPr="004C461F">
              <w:rPr>
                <w:rFonts w:ascii="Arial" w:hAnsi="Arial" w:cs="Arial"/>
                <w:sz w:val="24"/>
                <w:szCs w:val="24"/>
              </w:rPr>
              <w:t>á</w:t>
            </w:r>
            <w:proofErr w:type="spellEnd"/>
            <w:r w:rsidRPr="004C461F">
              <w:rPr>
                <w:rFonts w:ascii="Arial" w:hAnsi="Arial" w:cs="Arial"/>
                <w:sz w:val="24"/>
                <w:szCs w:val="24"/>
              </w:rPr>
              <w:t xml:space="preserve"> Associação de Pais e Amigos dos Excepcionais de Itiquira/MT – APAE e dá outras providências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48507B" w:rsidRDefault="00DD5C5B" w:rsidP="00DD5C5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4753E4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APAE</w:t>
            </w:r>
          </w:p>
        </w:tc>
      </w:tr>
      <w:tr w:rsidR="00DD5C5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</w:t>
            </w:r>
            <w:r w:rsidR="00AA4FD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37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11/03/25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C23A1E" w:rsidRDefault="004C461F" w:rsidP="00DD5C5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C46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Destinação de Recursos Financeiros do Fundo Municipal dos Direitos da Criança e do Adolescente </w:t>
            </w:r>
            <w:proofErr w:type="spellStart"/>
            <w:r w:rsidRPr="004C46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á</w:t>
            </w:r>
            <w:proofErr w:type="spellEnd"/>
            <w:r w:rsidRPr="004C46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Associação Sentinelas do Rei – ASR, do município de </w:t>
            </w:r>
            <w:r w:rsidRPr="004C46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Itiquira/MT e dá outras providências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48507B" w:rsidRDefault="00DD5C5B" w:rsidP="00DD5C5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lastRenderedPageBreak/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5C5B" w:rsidRPr="004753E4" w:rsidRDefault="004C461F" w:rsidP="00DD5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SENTINELAS DO REI</w:t>
            </w:r>
          </w:p>
        </w:tc>
      </w:tr>
      <w:tr w:rsidR="0090173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Default="00AA4FDE" w:rsidP="00901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7D11D6" w:rsidRDefault="007D11D6" w:rsidP="00901739">
            <w:pPr>
              <w:rPr>
                <w:rFonts w:ascii="Arial" w:hAnsi="Arial" w:cs="Arial"/>
                <w:sz w:val="24"/>
                <w:szCs w:val="24"/>
              </w:rPr>
            </w:pPr>
            <w:r w:rsidRPr="007D11D6">
              <w:rPr>
                <w:rFonts w:ascii="Arial" w:hAnsi="Arial" w:cs="Arial"/>
                <w:sz w:val="24"/>
                <w:szCs w:val="24"/>
              </w:rPr>
              <w:t>13/03/25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7D11D6" w:rsidP="009017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Pr="007D11D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dequação da Lei Federal nº 12.031/2009 e da Lei Estadual nº 11.703/2022 ao município de Itiquira, estabelecendo diretrizes para a execução do Hino Nacional nas escolas públicas e privadas e dá outras providências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901739" w:rsidP="00901739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753E4" w:rsidRDefault="007D11D6" w:rsidP="009017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Ver. Franciano</w:t>
            </w:r>
          </w:p>
        </w:tc>
      </w:tr>
      <w:tr w:rsidR="0090173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Default="00AA4FDE" w:rsidP="00901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1.339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7D11D6" w:rsidRDefault="007D11D6" w:rsidP="009017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13/03/25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7D11D6" w:rsidP="009017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U</w:t>
            </w:r>
            <w:r w:rsidR="00AA4FDE" w:rsidRPr="00AA4FD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tilização exclusiva de fogos de artifício silenciosos no município de Itiquira – MT,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901739" w:rsidP="00901739"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901739" w:rsidRDefault="007D11D6" w:rsidP="009017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Ver. Ariane</w:t>
            </w:r>
          </w:p>
        </w:tc>
      </w:tr>
      <w:tr w:rsidR="0090173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Default="004E1D56" w:rsidP="00901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1.340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7D11D6" w:rsidRDefault="0036317F" w:rsidP="009017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20/03/25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36317F" w:rsidP="009017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6317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anulação, até o limite de R$ 366.538,28 (trezentos e sessenta e seis mil, quinhentos e trinta e oito reais e vinte e oito centavos) na Lei do Orçamento Programa de 2025, LOA nº 1.131/2024, e dá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901739" w:rsidP="00901739"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FB51EF" w:rsidRDefault="00901739" w:rsidP="009017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90173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Default="004E1D56" w:rsidP="0090173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1.341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7D11D6" w:rsidRDefault="004E1D56" w:rsidP="009017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4E1D56" w:rsidP="009017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Criação de Cadastro Nacional de Pessoa Jurídica – CNPJ para a Secretária Municipal de Educação – SME, em atendimento </w:t>
            </w:r>
            <w:proofErr w:type="spellStart"/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á</w:t>
            </w:r>
            <w:proofErr w:type="spellEnd"/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portaria nº 807/2022 – FNDE- MEC e demais legislações vigentes,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48507B" w:rsidRDefault="00901739" w:rsidP="00901739"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01739" w:rsidRPr="00F02B9E" w:rsidRDefault="00901739" w:rsidP="009017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8507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7D11D6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48507B" w:rsidRDefault="004E1D56" w:rsidP="0048507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Município de Itiquira/MT a aderir ao Consórcio Inter federativo de Compras Públicas do Estado de Mato Grosso,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48507B" w:rsidRDefault="0048507B" w:rsidP="0048507B">
            <w:r w:rsidRPr="0048507B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FB51EF" w:rsidRDefault="0048507B" w:rsidP="004850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8507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1.343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7D11D6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48507B" w:rsidRDefault="004E1D56" w:rsidP="0048507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Autoriza o Poder Executivo a abrir Crédito Adicional Especial por anulação, considerando-se Convênio celebrando com Estado, até o limite de R$ 67.508,08 </w:t>
            </w: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(sessenta e sete mil, quinhentos e oito reais e oito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48507B" w:rsidRDefault="0048507B" w:rsidP="0048507B">
            <w:r w:rsidRPr="0048507B">
              <w:rPr>
                <w:rFonts w:ascii="Arial" w:eastAsia="Times New Roman" w:hAnsi="Arial" w:cs="Arial"/>
                <w:lang w:eastAsia="pt-BR"/>
              </w:rPr>
              <w:lastRenderedPageBreak/>
              <w:t xml:space="preserve">Impressa e em </w:t>
            </w:r>
            <w:r w:rsidRPr="0048507B">
              <w:rPr>
                <w:rFonts w:ascii="Arial" w:eastAsia="Times New Roman" w:hAnsi="Arial" w:cs="Arial"/>
                <w:lang w:eastAsia="pt-BR"/>
              </w:rPr>
              <w:lastRenderedPageBreak/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8507B" w:rsidRPr="00DD4C9A" w:rsidRDefault="0048507B" w:rsidP="004850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DD4C9A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4C9A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1.344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4C9A" w:rsidRPr="007D11D6" w:rsidRDefault="004E1D56" w:rsidP="0048507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4C9A" w:rsidRPr="00DD4C9A" w:rsidRDefault="004E1D56" w:rsidP="0048507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anulação, considerando-se Convênio celebrando com Estado, até o limite de R$ 51.093,08 (cinquenta e um mil, noventa e três reais e oito centavos) na Lei do Orçamento Programa de 2025, LOA nº 1.131/2024, e dá outras providencias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4C9A" w:rsidRPr="0048507B" w:rsidRDefault="00A40EDA" w:rsidP="0048507B">
            <w:pPr>
              <w:rPr>
                <w:rFonts w:ascii="Arial" w:eastAsia="Times New Roman" w:hAnsi="Arial" w:cs="Arial"/>
                <w:lang w:eastAsia="pt-BR"/>
              </w:rPr>
            </w:pPr>
            <w:r w:rsidRPr="00A40EDA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D4C9A" w:rsidRDefault="00DD4C9A" w:rsidP="0048507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8D569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4E1D56" w:rsidP="008D569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4E1D56" w:rsidP="008D569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Pr="00A40EDA" w:rsidRDefault="004E1D56" w:rsidP="008D56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Excesso de Arrecadação, até o limite de R$ 6.277.144,15 ( deis milhões, duzentos e setenta  sete mil, cento e quarenta e quatro reais e quinze centavos) na Lei do Orçamento Programa de 2025, LOA nº 1.131/2024, e dá outras providencias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8D5699" w:rsidP="008D5699">
            <w:r w:rsidRPr="0055321D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8D5699" w:rsidP="008D569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8D5699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4E1D56" w:rsidP="008D569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4E1D56" w:rsidP="008D569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Pr="00A40EDA" w:rsidRDefault="004E1D56" w:rsidP="008D569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anulação, considerando-se Convênio celebrando com Estado, até o limite de R$ 1.000,000,00 (um milhão de reais) na Lei do Orçamento Programa de 2025, LOA nº 1.131/2024, e dá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Default="008D5699" w:rsidP="008D5699">
            <w:r w:rsidRPr="0055321D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D5699" w:rsidRPr="008D5699" w:rsidRDefault="008D5699" w:rsidP="008D56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4059E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E1D56" w:rsidP="0044059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1.347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E1D56" w:rsidP="004405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Pr="008D5699" w:rsidRDefault="004E1D56" w:rsidP="004405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anulação, até o limite de R$ 3.018.000,00 (três milhões e dezoito reais) na Lei do Orçamento Programa de 2025, LOA nº 1.131/2024, e dá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r w:rsidRPr="00194D73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Pr="008D5699" w:rsidRDefault="0044059E" w:rsidP="00440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4059E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E1D56" w:rsidP="0044059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E1D56" w:rsidP="004405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Pr="005D77C9" w:rsidRDefault="004E1D56" w:rsidP="004405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Autoriza o Poder Executivo a abrir Crédito Adicional Especial por Superávit Financeiro, considerando o Resultado Financeiro do Exercício de 2024 até o limite </w:t>
            </w:r>
            <w:r w:rsidRPr="004E1D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de  R$ 153.883,23 ( cento e cinquenta e três mil, oitocentos e oitenta e três reais e vinte e três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r w:rsidRPr="00194D73">
              <w:rPr>
                <w:rFonts w:ascii="Arial" w:eastAsia="Times New Roman" w:hAnsi="Arial" w:cs="Arial"/>
                <w:lang w:eastAsia="pt-BR"/>
              </w:rPr>
              <w:lastRenderedPageBreak/>
              <w:t xml:space="preserve">Impressa e em </w:t>
            </w:r>
            <w:r w:rsidRPr="00194D73">
              <w:rPr>
                <w:rFonts w:ascii="Arial" w:eastAsia="Times New Roman" w:hAnsi="Arial" w:cs="Arial"/>
                <w:lang w:eastAsia="pt-BR"/>
              </w:rPr>
              <w:lastRenderedPageBreak/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4059E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16590D" w:rsidP="0044059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1.349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16590D" w:rsidP="004405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04/04/25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Pr="005D77C9" w:rsidRDefault="0016590D" w:rsidP="004405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6590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Ampliação do número de VAGAS para cargos constantes no Anexo IV, da Lei Municipal nº 1.167/22 e no Anexo II, do Edital do Concurso Público da Prefeitura Municipal de Itiquira/MT nº 069/2022 e suas alterações, somente para cargos que especifica e,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r w:rsidRPr="00194D73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E563B" w:rsidRDefault="00DE563B" w:rsidP="00440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4059E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36317F" w:rsidP="0044059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1.350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36317F" w:rsidP="004405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36317F" w:rsidP="004405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6317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Superávit Financeiro, considerando o Resultado Financeiro do Exercício de 2024 até o limite de  R$ 266.330,30 ( duzentos e sessenta e seis mil, trezentos e trinta reais e trinta centavos) na Lei do Orçamento Programa de 2025, LOA nº 1.131/2024, e dá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r w:rsidRPr="00194D73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4059E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36317F" w:rsidP="0044059E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</w:t>
            </w:r>
            <w:r w:rsidR="009817E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9817EB" w:rsidP="004405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16/04/25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Pr="0044059E" w:rsidRDefault="009817EB" w:rsidP="0044059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817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Superávit Financeiro, considerando o Resultado Financeiro do Exercício de 2024 até o limite de  R$ 1.901.901,30 ( um milhão novecentos e um mil, novecentos e um reais e trinta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r w:rsidRPr="00194D73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4059E" w:rsidRDefault="0044059E" w:rsidP="004405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F545D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Pr="0044059E" w:rsidRDefault="009817EB" w:rsidP="00BF54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817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Autoriza o Poder Executivo a abrir Crédito Adicional Especial por Superávit Financeiro, considerando o Resultado Financeiro do Exercício de 2024 até o limite </w:t>
            </w:r>
            <w:r w:rsidRPr="009817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de R$ 200.000,00 (duzentos mil reais)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r w:rsidRPr="00052AD0">
              <w:rPr>
                <w:rFonts w:ascii="Arial" w:eastAsia="Times New Roman" w:hAnsi="Arial" w:cs="Arial"/>
                <w:lang w:eastAsia="pt-BR"/>
              </w:rPr>
              <w:lastRenderedPageBreak/>
              <w:t xml:space="preserve">Impressa e em </w:t>
            </w:r>
            <w:r w:rsidRPr="00052AD0">
              <w:rPr>
                <w:rFonts w:ascii="Arial" w:eastAsia="Times New Roman" w:hAnsi="Arial" w:cs="Arial"/>
                <w:lang w:eastAsia="pt-BR"/>
              </w:rPr>
              <w:lastRenderedPageBreak/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F545D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1.353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Pr="00037D31" w:rsidRDefault="009817EB" w:rsidP="00BF54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817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Superávit Financeiro, considerando o Resultado Financeiro do Exercício de 2024 até o limite de  R$ 204.143,01 ( duzentos e  quatro mil, sento e quarenta e três reais e um centavo)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r w:rsidRPr="00052AD0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F545D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1.354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9817EB" w:rsidP="00BF545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Pr="00037D31" w:rsidRDefault="000254C6" w:rsidP="00BF54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254C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Superávit Financeiro, considerando o Resultado Financeiro do Exercício de 2024 até o limite de  R$ 72.202,05 ( setenta e dois mil, duzentos e dois reais e cinco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r w:rsidRPr="00052AD0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F545D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0254C6" w:rsidP="00BF545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0254C6" w:rsidP="00BF545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Pr="00037D31" w:rsidRDefault="000254C6" w:rsidP="00BF54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254C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Superávit Financeiro, considerando o Resultado Financeiro do Exercício de 2024 até o limite de  R$ 3.235.627,03 ( três milhões, duzentos e trinta e cinco mil, seiscentos e vinte e sete reais e três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r w:rsidRPr="00052AD0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BF545D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EC7B37" w:rsidP="00BF545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EC7B37" w:rsidP="00BF545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Pr="00037D31" w:rsidRDefault="00EC7B37" w:rsidP="00BF545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C7B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regulação do serviço de acolhimento institucional na modalidade Casa Lar para Crianças e Adolescentes no Município de Itiquira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e dá outras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r w:rsidRPr="00052AD0">
              <w:rPr>
                <w:rFonts w:ascii="Arial" w:eastAsia="Times New Roman" w:hAnsi="Arial" w:cs="Arial"/>
                <w:lang w:eastAsia="pt-BR"/>
              </w:rPr>
              <w:lastRenderedPageBreak/>
              <w:t xml:space="preserve">Impressa e em </w:t>
            </w:r>
            <w:r w:rsidRPr="00052AD0">
              <w:rPr>
                <w:rFonts w:ascii="Arial" w:eastAsia="Times New Roman" w:hAnsi="Arial" w:cs="Arial"/>
                <w:lang w:eastAsia="pt-BR"/>
              </w:rPr>
              <w:lastRenderedPageBreak/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F545D" w:rsidRDefault="00BF545D" w:rsidP="00BF5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76FF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70194A" w:rsidP="00F76FF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1.357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70194A" w:rsidP="00F76FF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Pr="00BF545D" w:rsidRDefault="0070194A" w:rsidP="00F76FF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0194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Regulamenta o pagamento da Gratificação Natalina (13º Salário) dos Servidores Públicos do Poder Executivo Municipal, revoga a Lei Municipal nº 479/2003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r w:rsidRPr="00B65F89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76FF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465A67" w:rsidP="00F76FF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465A67" w:rsidP="00F76FF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Pr="00AB662C" w:rsidRDefault="00465A67" w:rsidP="00F76FF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65A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 o Poder Executivo a abrir Crédito Adicional Especial por anulação, considerando-se Convênio celebrando com Estado, até o limite de R$ 253.870,46 (Duzentos e cinquenta e três oitocentos e setenta reais e quarenta e seis centavos) na Lei do Orçamento Programa de 2025, LOA nº 1.131/2024, e dá outras providencias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r w:rsidRPr="00B65F89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76FF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025D5F" w:rsidP="00F76FF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1.359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025D5F" w:rsidP="00F76FF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Pr="00AB662C" w:rsidRDefault="00025D5F" w:rsidP="00F76FF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25D5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o funcionamento do Canil Municipal e, das outras providências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r w:rsidRPr="00B65F89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76FF2" w:rsidRDefault="00F76FF2" w:rsidP="00F76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EB104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1.360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Pr="00AB662C" w:rsidRDefault="00025D5F" w:rsidP="00EB104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O</w:t>
            </w:r>
            <w:r w:rsidRPr="00025D5F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brigatoriedade de divulgação da listagem de medicamentos disponíveis na rede municipal de saúde e dá outras providencias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EB1042" w:rsidP="00EB1042">
            <w:r w:rsidRPr="00E81FE5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Ver. Ariane</w:t>
            </w:r>
          </w:p>
        </w:tc>
      </w:tr>
      <w:tr w:rsidR="00EB104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1.361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Pr="00A81A7F" w:rsidRDefault="00025D5F" w:rsidP="00EB104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25D5F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criação da medalha de honra ao mérito Ivone Inês Veroneze, para mulheres do município de Itiquira-MT, pela passagem do dia internacional das mulheres e da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EB1042" w:rsidP="00EB1042">
            <w:r w:rsidRPr="00E81FE5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025D5F" w:rsidP="00EB10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Todos os vereadores</w:t>
            </w:r>
          </w:p>
        </w:tc>
      </w:tr>
      <w:tr w:rsidR="00EB104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567F0C" w:rsidP="00EB104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lastRenderedPageBreak/>
              <w:t>1.362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567F0C" w:rsidP="00EB1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29/05/25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Pr="00A81A7F" w:rsidRDefault="00567F0C" w:rsidP="00EB104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67F0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Altera a Lei nº 895/2015, somente no que se especifica e, da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EB1042" w:rsidP="00EB1042">
            <w:r w:rsidRPr="00E81FE5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567F0C" w:rsidP="00EB10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Atualização de diárias poder executivo</w:t>
            </w:r>
          </w:p>
        </w:tc>
      </w:tr>
      <w:tr w:rsidR="00EB1042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567F0C" w:rsidP="00EB104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1.363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567F0C" w:rsidP="00EB1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29/05/25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Pr="000A6C5F" w:rsidRDefault="0096471F" w:rsidP="00EB104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647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Autorização pare abertura de Crédito Adicional Especial, e dá outras providencias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EB1042" w:rsidP="00EB1042">
            <w:r w:rsidRPr="00E81FE5">
              <w:rPr>
                <w:rFonts w:ascii="Arial" w:eastAsia="Times New Roman" w:hAnsi="Arial" w:cs="Arial"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B1042" w:rsidRDefault="00EB1042" w:rsidP="00EB104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567F0C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1.364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DA7EF7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29/05/25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EB1042" w:rsidRDefault="00DA7EF7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DA7EF7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Autorização pare abertura de Crédito Adicional Especial por superávit financeiro, e dá outras providencias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96471F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96471F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06/06/25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EB1042" w:rsidRDefault="0096471F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96471F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Institui o Programa do Artesanato no município de Itiquira/MT e, dá outras providências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96471F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96471F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06/06/25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D752D2" w:rsidRDefault="0096471F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Prorroga até 31 de dezembro de 2025, a vigência do Plano Municipal de Educação, aprovado por meio da Lei n 845/2014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51AB8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1.367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51AB8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06/06/25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D752D2" w:rsidRDefault="00F51AB8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F51AB8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Altera a Lei Municipal nº 827/2014, somente no que se especifica e das outras providências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1.368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D752D2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abrir Crédito Especial por Excesso de Arrecadação, considerando-se a proposta de Convenio, até o limite de R$ 600.000,00 ( seiscentos mil reais) na Lei do Orçamento Programa de 2025, LOA nº 1.131/2024, proveniente das transferências de emendas parlamentares, exarada no anexo I, e dá outras providencias.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lastRenderedPageBreak/>
              <w:t>1.369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23/06/25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Implementação da política municipal de turismo, institui o Conselho Municipal de Turismo – COMTUR e o Fundo Municipal de Turismo – FUMTUR e,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1.370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23/06/25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Diretrizes para elaboração e execução da Lei Orçamentária Anual de 2026, e dá outras providencias – LDO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–</w:t>
            </w: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2026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1.371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08/07/25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celebrar Convênio de repasse de recursos financeiros com o Sindicato Rural de Itiquira/MT, para a realização parcial da 4ª EXPOITI e 33ª Festa do Peão de Itiquira/MT e da 9ª Festa de Peão de Ouro branco do Sul,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F02010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1.373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21/08/25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abrir Crédito Especial por Excesso de Arrecadação, considerando-se a proposta de Convênio, até o limite de R$ 600.000,00 (seiscentos mil reais), na Lei no Orçamento Programa de 2025, LOA nº 1.331/2024, proveniente das transferências de Convênios, exarada no Anexo I e dá outras providências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1.374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7F0A4D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21/08/25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7F0A4D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Autoriza o Poder Executivo a abrir Créditos Especiais por Excesso de Arrecadação, considerando-se a tendência do exercício , até o limite de R$ 15.606.553,28 ( quinze milhões, seiscentos e seis mil, quinhentos e cinquenta e </w:t>
            </w:r>
            <w:r w:rsidRPr="007F0A4D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lastRenderedPageBreak/>
              <w:t>três reais e vinte e oito centavos), na Lei no Orçamento Programa de 2025, LOA nº 1.331/2024, proveniente das transferências de compulsórias constitucionais federais e estaduais, de acordo com a metodologia de cálculo de excesso de receita por fonte de recurso, exarada no Anexo I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lastRenderedPageBreak/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12698B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12698B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21/08/25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12698B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12698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alienar bens móveis inservíveis de propriedade do Município de Itiquira/MT, com fulcro nas legislações vigentes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C1549B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C1549B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C1549B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C1549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abrir Créditos Especiais por Excesso de Arrecadação, considerando-se a tendência de arrecadação do exercício , até o limite de R$ 79.852,25 ( setenta e nove mil, oitocentos e cinquenta e dois reais e vinte e cinco centavos), na Lei no Orçamento Programa de 2025, LOA nº 1.331/2024, proveniente das transferências de  Emendas parlamentares, exarada no Anexo I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02010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C1549B" w:rsidP="00F0201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1.377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C1549B" w:rsidP="00F020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Pr="00522949" w:rsidRDefault="00C1549B" w:rsidP="00F0201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C1549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firmar convênio de repasse de recursos financeiros com a Associação das Igrejas Evangélicas do Distrito de Ouro Branco do Sul MT (ASSIEV),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r w:rsidRPr="00DD7313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02010" w:rsidRDefault="00F02010" w:rsidP="00F02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C1549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1.378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Pr="00C1549B" w:rsidRDefault="00C1549B" w:rsidP="00C154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C1549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firmar convênio de repasse de recursos financeiros com a Paróquia Nossa Senhora do Carmo, para estruturação do Centro de Evangelização São Pedro Apóstolo,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r w:rsidRPr="008E5147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C1549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lastRenderedPageBreak/>
              <w:t>1.379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Pr="00C1549B" w:rsidRDefault="00C1549B" w:rsidP="00C1549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C1549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Autoriza o Poder Executivo a abrir Créditos Especiais por Anulação, até o limite de R$ 200.000,00 (duzentos mil reais) na Lei do Orçamento Programa de 2025, LOA nº 1.334/2024, e dá outras providências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r w:rsidRPr="008E5147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1549B" w:rsidRDefault="00C1549B" w:rsidP="00C1549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F086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1.380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Pr="00C1549B" w:rsidRDefault="00FF086B" w:rsidP="00FF086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FF086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Reestrutura o Programa Família Acolhedora de Crianças e Adolescentes, e dá outras providências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r w:rsidRPr="001861AB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FF086B" w:rsidRPr="00D806F6" w:rsidTr="00063CBA">
        <w:trPr>
          <w:tblCellSpacing w:w="0" w:type="dxa"/>
        </w:trPr>
        <w:tc>
          <w:tcPr>
            <w:tcW w:w="100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1.381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18/09/25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Pr="00FF086B" w:rsidRDefault="00FF086B" w:rsidP="00FF086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FF086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Altera a Redação da Lei Municipal nº 675/2010, que institui o Regime Próprio de Previdência Social do Município de Itiquira – ITIPREV – Cálculo Atuarial e dá outras providências.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r w:rsidRPr="001861AB">
              <w:rPr>
                <w:rFonts w:ascii="Arial" w:eastAsia="Times New Roman" w:hAnsi="Arial" w:cs="Arial"/>
                <w:lang w:eastAsia="pt-BR"/>
              </w:rPr>
              <w:t>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F086B" w:rsidRDefault="00FF086B" w:rsidP="00FF08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Calculo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Atuarial ITIPREV</w:t>
            </w:r>
          </w:p>
        </w:tc>
      </w:tr>
    </w:tbl>
    <w:p w:rsidR="0010494A" w:rsidRDefault="0010494A">
      <w:bookmarkStart w:id="1" w:name="_GoBack"/>
      <w:bookmarkEnd w:id="0"/>
      <w:bookmarkEnd w:id="1"/>
    </w:p>
    <w:sectPr w:rsidR="0010494A" w:rsidSect="00AF3E4F">
      <w:headerReference w:type="default" r:id="rId7"/>
      <w:footerReference w:type="default" r:id="rId8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E7235" w:rsidRDefault="008E7235" w:rsidP="00D806F6">
      <w:pPr>
        <w:spacing w:after="0" w:line="240" w:lineRule="auto"/>
      </w:pPr>
      <w:r>
        <w:separator/>
      </w:r>
    </w:p>
  </w:endnote>
  <w:endnote w:type="continuationSeparator" w:id="0">
    <w:p w:rsidR="008E7235" w:rsidRDefault="008E7235" w:rsidP="00D8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7235" w:rsidRDefault="008E7235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727E">
      <w:rPr>
        <w:noProof/>
      </w:rPr>
      <w:t>4</w:t>
    </w:r>
    <w:r>
      <w:fldChar w:fldCharType="end"/>
    </w:r>
  </w:p>
  <w:p w:rsidR="008E7235" w:rsidRDefault="008E72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E7235" w:rsidRDefault="008E7235" w:rsidP="00D806F6">
      <w:pPr>
        <w:spacing w:after="0" w:line="240" w:lineRule="auto"/>
      </w:pPr>
      <w:r>
        <w:separator/>
      </w:r>
    </w:p>
  </w:footnote>
  <w:footnote w:type="continuationSeparator" w:id="0">
    <w:p w:rsidR="008E7235" w:rsidRDefault="008E7235" w:rsidP="00D80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7235" w:rsidRDefault="008E7235" w:rsidP="00D44090">
    <w:pPr>
      <w:tabs>
        <w:tab w:val="left" w:pos="5940"/>
      </w:tabs>
      <w:jc w:val="center"/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739A3D6A" wp14:editId="7F33021E">
          <wp:extent cx="882650" cy="765810"/>
          <wp:effectExtent l="0" t="0" r="0" b="0"/>
          <wp:docPr id="3" name="Imagem 3" descr="Descrição: C:\Documents and Settings\Giovana\Meus documentos\ADMINISTRAÇÃO 2011\BRASÃO DE ITIQU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Documents and Settings\Giovana\Meus documentos\ADMINISTRAÇÃO 2011\BRASÃO DE ITIQU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235" w:rsidRDefault="008E7235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ESTADO DE MATO GROSSO</w:t>
    </w:r>
  </w:p>
  <w:p w:rsidR="008E7235" w:rsidRPr="00EC57B0" w:rsidRDefault="008E7235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</w:p>
  <w:p w:rsidR="008E7235" w:rsidRPr="00EC57B0" w:rsidRDefault="008E7235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PODER LEGISLATIVO DE ITIQUIRA</w:t>
    </w:r>
  </w:p>
  <w:p w:rsidR="008E7235" w:rsidRPr="00CE044A" w:rsidRDefault="008E7235" w:rsidP="00D44090">
    <w:pPr>
      <w:spacing w:after="0" w:line="240" w:lineRule="auto"/>
      <w:jc w:val="center"/>
      <w:rPr>
        <w:rFonts w:ascii="Calibri" w:eastAsia="Calibri" w:hAnsi="Calibri" w:cs="Times New Roman"/>
        <w:b/>
        <w:sz w:val="20"/>
        <w:szCs w:val="28"/>
      </w:rPr>
    </w:pPr>
  </w:p>
  <w:p w:rsidR="008E7235" w:rsidRPr="00D44090" w:rsidRDefault="008E7235" w:rsidP="00D44090">
    <w:pPr>
      <w:spacing w:after="0" w:line="240" w:lineRule="auto"/>
      <w:jc w:val="center"/>
      <w:rPr>
        <w:rFonts w:ascii="Calibri" w:eastAsia="Calibri" w:hAnsi="Calibri" w:cs="Times New Roman"/>
        <w:b/>
        <w:sz w:val="28"/>
        <w:szCs w:val="28"/>
        <w:u w:val="single"/>
      </w:rPr>
    </w:pPr>
    <w:r w:rsidRPr="00EC57B0">
      <w:rPr>
        <w:rFonts w:ascii="Calibri" w:eastAsia="Calibri" w:hAnsi="Calibri" w:cs="Times New Roman"/>
        <w:b/>
        <w:sz w:val="28"/>
        <w:szCs w:val="28"/>
        <w:u w:val="single"/>
      </w:rPr>
      <w:t xml:space="preserve">CONTROLE </w:t>
    </w:r>
    <w:r>
      <w:rPr>
        <w:rFonts w:ascii="Calibri" w:eastAsia="Calibri" w:hAnsi="Calibri" w:cs="Times New Roman"/>
        <w:b/>
        <w:sz w:val="28"/>
        <w:szCs w:val="28"/>
        <w:u w:val="single"/>
      </w:rPr>
      <w:t xml:space="preserve">DE </w:t>
    </w:r>
    <w:r w:rsidRPr="00EC57B0">
      <w:rPr>
        <w:rFonts w:ascii="Calibri" w:eastAsia="Calibri" w:hAnsi="Calibri" w:cs="Times New Roman"/>
        <w:b/>
        <w:sz w:val="28"/>
        <w:szCs w:val="28"/>
        <w:u w:val="single"/>
      </w:rPr>
      <w:t>N</w:t>
    </w:r>
    <w:r w:rsidR="0057727E">
      <w:rPr>
        <w:rFonts w:ascii="Calibri" w:eastAsia="Calibri" w:hAnsi="Calibri" w:cs="Times New Roman"/>
        <w:b/>
        <w:sz w:val="28"/>
        <w:szCs w:val="28"/>
        <w:u w:val="single"/>
      </w:rPr>
      <w:t xml:space="preserve">º </w:t>
    </w:r>
    <w:r w:rsidR="00256C87">
      <w:rPr>
        <w:rFonts w:ascii="Calibri" w:eastAsia="Calibri" w:hAnsi="Calibri" w:cs="Times New Roman"/>
        <w:b/>
        <w:sz w:val="28"/>
        <w:szCs w:val="28"/>
        <w:u w:val="single"/>
      </w:rPr>
      <w:t>DE LEIS</w:t>
    </w:r>
    <w:r w:rsidR="0057727E">
      <w:rPr>
        <w:rFonts w:ascii="Calibri" w:eastAsia="Calibri" w:hAnsi="Calibri" w:cs="Times New Roman"/>
        <w:b/>
        <w:sz w:val="28"/>
        <w:szCs w:val="28"/>
        <w:u w:val="single"/>
      </w:rPr>
      <w:t xml:space="preserve"> – 202</w:t>
    </w:r>
    <w:r w:rsidR="00E45798">
      <w:rPr>
        <w:rFonts w:ascii="Calibri" w:eastAsia="Calibri" w:hAnsi="Calibri" w:cs="Times New Roman"/>
        <w:b/>
        <w:sz w:val="28"/>
        <w:szCs w:val="28"/>
        <w:u w:val="single"/>
      </w:rPr>
      <w:t>5</w:t>
    </w:r>
  </w:p>
  <w:tbl>
    <w:tblPr>
      <w:tblW w:w="15302" w:type="dxa"/>
      <w:tblCellSpacing w:w="0" w:type="dxa"/>
      <w:tblInd w:w="-112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shd w:val="clear" w:color="auto" w:fill="FFFFFF"/>
      <w:tblLayout w:type="fixed"/>
      <w:tblCellMar>
        <w:top w:w="15" w:type="dxa"/>
        <w:left w:w="15" w:type="dxa"/>
        <w:bottom w:w="15" w:type="dxa"/>
        <w:right w:w="15" w:type="dxa"/>
      </w:tblCellMar>
      <w:tblLook w:val="0000" w:firstRow="0" w:lastRow="0" w:firstColumn="0" w:lastColumn="0" w:noHBand="0" w:noVBand="0"/>
    </w:tblPr>
    <w:tblGrid>
      <w:gridCol w:w="994"/>
      <w:gridCol w:w="1442"/>
      <w:gridCol w:w="8948"/>
      <w:gridCol w:w="1959"/>
      <w:gridCol w:w="1959"/>
    </w:tblGrid>
    <w:tr w:rsidR="008E7235" w:rsidRPr="00D806F6" w:rsidTr="00063CBA">
      <w:trPr>
        <w:trHeight w:val="438"/>
        <w:tblHeader/>
        <w:tblCellSpacing w:w="0" w:type="dxa"/>
      </w:trPr>
      <w:tc>
        <w:tcPr>
          <w:tcW w:w="994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8E7235" w:rsidRPr="00D806F6" w:rsidRDefault="008E7235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Lei</w:t>
          </w:r>
        </w:p>
      </w:tc>
      <w:tc>
        <w:tcPr>
          <w:tcW w:w="1442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8E7235" w:rsidRDefault="008E7235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Data</w:t>
          </w:r>
        </w:p>
        <w:p w:rsidR="008E7235" w:rsidRPr="00D806F6" w:rsidRDefault="008E7235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Sansão</w:t>
          </w:r>
        </w:p>
      </w:tc>
      <w:tc>
        <w:tcPr>
          <w:tcW w:w="8948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8E7235" w:rsidRPr="00D806F6" w:rsidRDefault="008E7235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Súmula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8E7235" w:rsidRPr="00D806F6" w:rsidRDefault="008E7235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Tipo de registro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</w:tcPr>
        <w:p w:rsidR="008E7235" w:rsidRPr="00D806F6" w:rsidRDefault="008E7235" w:rsidP="00063CBA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Observação</w:t>
          </w:r>
        </w:p>
      </w:tc>
    </w:tr>
  </w:tbl>
  <w:p w:rsidR="008E7235" w:rsidRDefault="008E723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6F6"/>
    <w:rsid w:val="000076D8"/>
    <w:rsid w:val="000254C6"/>
    <w:rsid w:val="00025D5F"/>
    <w:rsid w:val="0002683A"/>
    <w:rsid w:val="000310CA"/>
    <w:rsid w:val="00037D31"/>
    <w:rsid w:val="0004799F"/>
    <w:rsid w:val="000630B8"/>
    <w:rsid w:val="00063CBA"/>
    <w:rsid w:val="00064C5C"/>
    <w:rsid w:val="000A6C5F"/>
    <w:rsid w:val="000B2BD3"/>
    <w:rsid w:val="000C33B5"/>
    <w:rsid w:val="000E10A1"/>
    <w:rsid w:val="000F3597"/>
    <w:rsid w:val="000F39F7"/>
    <w:rsid w:val="0010494A"/>
    <w:rsid w:val="00110E82"/>
    <w:rsid w:val="001252F7"/>
    <w:rsid w:val="0012698B"/>
    <w:rsid w:val="001472F2"/>
    <w:rsid w:val="0014768C"/>
    <w:rsid w:val="00164922"/>
    <w:rsid w:val="0016590D"/>
    <w:rsid w:val="001749F7"/>
    <w:rsid w:val="00183720"/>
    <w:rsid w:val="00193285"/>
    <w:rsid w:val="00194EB0"/>
    <w:rsid w:val="001978D2"/>
    <w:rsid w:val="001C2C08"/>
    <w:rsid w:val="001D3A60"/>
    <w:rsid w:val="001E3837"/>
    <w:rsid w:val="001F7B57"/>
    <w:rsid w:val="0020123E"/>
    <w:rsid w:val="00202F15"/>
    <w:rsid w:val="00204742"/>
    <w:rsid w:val="00204D58"/>
    <w:rsid w:val="00205042"/>
    <w:rsid w:val="00207D8B"/>
    <w:rsid w:val="00230112"/>
    <w:rsid w:val="0023217E"/>
    <w:rsid w:val="00256C87"/>
    <w:rsid w:val="002668BF"/>
    <w:rsid w:val="00281627"/>
    <w:rsid w:val="002A4B96"/>
    <w:rsid w:val="002E52DC"/>
    <w:rsid w:val="002F6EA6"/>
    <w:rsid w:val="003037F0"/>
    <w:rsid w:val="00304164"/>
    <w:rsid w:val="00320799"/>
    <w:rsid w:val="00321669"/>
    <w:rsid w:val="0036317F"/>
    <w:rsid w:val="00365E7D"/>
    <w:rsid w:val="003862AB"/>
    <w:rsid w:val="00395C5E"/>
    <w:rsid w:val="003B606F"/>
    <w:rsid w:val="003C5BB6"/>
    <w:rsid w:val="003C64CA"/>
    <w:rsid w:val="003D1520"/>
    <w:rsid w:val="0041498F"/>
    <w:rsid w:val="00414D68"/>
    <w:rsid w:val="00424740"/>
    <w:rsid w:val="004271D9"/>
    <w:rsid w:val="00427E39"/>
    <w:rsid w:val="0044059E"/>
    <w:rsid w:val="00460599"/>
    <w:rsid w:val="00465A67"/>
    <w:rsid w:val="00471548"/>
    <w:rsid w:val="00473C72"/>
    <w:rsid w:val="004753E4"/>
    <w:rsid w:val="00476E02"/>
    <w:rsid w:val="0048507B"/>
    <w:rsid w:val="004A7940"/>
    <w:rsid w:val="004C461F"/>
    <w:rsid w:val="004E0819"/>
    <w:rsid w:val="004E0F13"/>
    <w:rsid w:val="004E1D56"/>
    <w:rsid w:val="0050317E"/>
    <w:rsid w:val="00513F6E"/>
    <w:rsid w:val="005140C8"/>
    <w:rsid w:val="00522949"/>
    <w:rsid w:val="0053338C"/>
    <w:rsid w:val="00551309"/>
    <w:rsid w:val="005513CD"/>
    <w:rsid w:val="0055634D"/>
    <w:rsid w:val="005566A7"/>
    <w:rsid w:val="00565485"/>
    <w:rsid w:val="00567F0C"/>
    <w:rsid w:val="0057727E"/>
    <w:rsid w:val="00590AF2"/>
    <w:rsid w:val="005A30CF"/>
    <w:rsid w:val="005B24A4"/>
    <w:rsid w:val="005B56E7"/>
    <w:rsid w:val="005D607D"/>
    <w:rsid w:val="005D72D8"/>
    <w:rsid w:val="005D77C9"/>
    <w:rsid w:val="005F7A46"/>
    <w:rsid w:val="006102C6"/>
    <w:rsid w:val="006430A1"/>
    <w:rsid w:val="00653062"/>
    <w:rsid w:val="006632EC"/>
    <w:rsid w:val="00667CEE"/>
    <w:rsid w:val="00671763"/>
    <w:rsid w:val="00675DF7"/>
    <w:rsid w:val="00681512"/>
    <w:rsid w:val="006C29C9"/>
    <w:rsid w:val="006C3504"/>
    <w:rsid w:val="0070194A"/>
    <w:rsid w:val="00714231"/>
    <w:rsid w:val="00731395"/>
    <w:rsid w:val="007337CA"/>
    <w:rsid w:val="00737D79"/>
    <w:rsid w:val="007461D5"/>
    <w:rsid w:val="00764830"/>
    <w:rsid w:val="00772037"/>
    <w:rsid w:val="00783E98"/>
    <w:rsid w:val="00791CF5"/>
    <w:rsid w:val="00797B7C"/>
    <w:rsid w:val="007B616B"/>
    <w:rsid w:val="007D11D6"/>
    <w:rsid w:val="007F0A4D"/>
    <w:rsid w:val="007F6984"/>
    <w:rsid w:val="00804283"/>
    <w:rsid w:val="00812D56"/>
    <w:rsid w:val="00813A8C"/>
    <w:rsid w:val="00817ADB"/>
    <w:rsid w:val="00864059"/>
    <w:rsid w:val="0086726D"/>
    <w:rsid w:val="00873014"/>
    <w:rsid w:val="00886EF1"/>
    <w:rsid w:val="008C3997"/>
    <w:rsid w:val="008C4931"/>
    <w:rsid w:val="008D5699"/>
    <w:rsid w:val="008E4062"/>
    <w:rsid w:val="008E7235"/>
    <w:rsid w:val="008F4026"/>
    <w:rsid w:val="00901739"/>
    <w:rsid w:val="0090679C"/>
    <w:rsid w:val="00921FB5"/>
    <w:rsid w:val="009318B3"/>
    <w:rsid w:val="00931B0C"/>
    <w:rsid w:val="00947080"/>
    <w:rsid w:val="009561C9"/>
    <w:rsid w:val="009640E5"/>
    <w:rsid w:val="0096471F"/>
    <w:rsid w:val="0097177A"/>
    <w:rsid w:val="009817EB"/>
    <w:rsid w:val="009A1C1D"/>
    <w:rsid w:val="009B2703"/>
    <w:rsid w:val="009C2412"/>
    <w:rsid w:val="009D1C11"/>
    <w:rsid w:val="00A22F24"/>
    <w:rsid w:val="00A40EDA"/>
    <w:rsid w:val="00A81A7F"/>
    <w:rsid w:val="00A838B7"/>
    <w:rsid w:val="00A8746C"/>
    <w:rsid w:val="00A942AA"/>
    <w:rsid w:val="00AA4FDE"/>
    <w:rsid w:val="00AB662C"/>
    <w:rsid w:val="00AD236D"/>
    <w:rsid w:val="00AD31BE"/>
    <w:rsid w:val="00AF223D"/>
    <w:rsid w:val="00AF2A49"/>
    <w:rsid w:val="00AF3E4F"/>
    <w:rsid w:val="00AF4213"/>
    <w:rsid w:val="00B01A38"/>
    <w:rsid w:val="00B051DC"/>
    <w:rsid w:val="00B17FEE"/>
    <w:rsid w:val="00B20529"/>
    <w:rsid w:val="00B32D20"/>
    <w:rsid w:val="00B52F5E"/>
    <w:rsid w:val="00B65EF2"/>
    <w:rsid w:val="00B67A73"/>
    <w:rsid w:val="00BA0519"/>
    <w:rsid w:val="00BA15D9"/>
    <w:rsid w:val="00BA1B04"/>
    <w:rsid w:val="00BA4B61"/>
    <w:rsid w:val="00BA7D1C"/>
    <w:rsid w:val="00BB26F8"/>
    <w:rsid w:val="00BB3347"/>
    <w:rsid w:val="00BD026B"/>
    <w:rsid w:val="00BF4748"/>
    <w:rsid w:val="00BF545D"/>
    <w:rsid w:val="00C0164F"/>
    <w:rsid w:val="00C03E94"/>
    <w:rsid w:val="00C04622"/>
    <w:rsid w:val="00C1549B"/>
    <w:rsid w:val="00C23A1E"/>
    <w:rsid w:val="00C31D1A"/>
    <w:rsid w:val="00C370AB"/>
    <w:rsid w:val="00C70EFF"/>
    <w:rsid w:val="00CA45CE"/>
    <w:rsid w:val="00CB3C35"/>
    <w:rsid w:val="00CB48BE"/>
    <w:rsid w:val="00CC4AFF"/>
    <w:rsid w:val="00CF7960"/>
    <w:rsid w:val="00D079E8"/>
    <w:rsid w:val="00D07A3E"/>
    <w:rsid w:val="00D4400D"/>
    <w:rsid w:val="00D44090"/>
    <w:rsid w:val="00D47C55"/>
    <w:rsid w:val="00D64A32"/>
    <w:rsid w:val="00D752D2"/>
    <w:rsid w:val="00D806F6"/>
    <w:rsid w:val="00D96CE3"/>
    <w:rsid w:val="00DA195F"/>
    <w:rsid w:val="00DA7EF7"/>
    <w:rsid w:val="00DB708C"/>
    <w:rsid w:val="00DC265C"/>
    <w:rsid w:val="00DC4B60"/>
    <w:rsid w:val="00DD4C9A"/>
    <w:rsid w:val="00DD5C5B"/>
    <w:rsid w:val="00DE4E66"/>
    <w:rsid w:val="00DE5308"/>
    <w:rsid w:val="00DE563B"/>
    <w:rsid w:val="00DE7765"/>
    <w:rsid w:val="00DF7544"/>
    <w:rsid w:val="00E270EF"/>
    <w:rsid w:val="00E36540"/>
    <w:rsid w:val="00E45798"/>
    <w:rsid w:val="00E67789"/>
    <w:rsid w:val="00E73E64"/>
    <w:rsid w:val="00EB1042"/>
    <w:rsid w:val="00EC7B37"/>
    <w:rsid w:val="00EE15F2"/>
    <w:rsid w:val="00F02010"/>
    <w:rsid w:val="00F02B9E"/>
    <w:rsid w:val="00F053B6"/>
    <w:rsid w:val="00F053D9"/>
    <w:rsid w:val="00F21F3E"/>
    <w:rsid w:val="00F345BD"/>
    <w:rsid w:val="00F401BE"/>
    <w:rsid w:val="00F4036F"/>
    <w:rsid w:val="00F41C8F"/>
    <w:rsid w:val="00F47413"/>
    <w:rsid w:val="00F50652"/>
    <w:rsid w:val="00F51AB8"/>
    <w:rsid w:val="00F60284"/>
    <w:rsid w:val="00F67BEB"/>
    <w:rsid w:val="00F76FF2"/>
    <w:rsid w:val="00F77FFB"/>
    <w:rsid w:val="00F846E0"/>
    <w:rsid w:val="00FB51EF"/>
    <w:rsid w:val="00FB635A"/>
    <w:rsid w:val="00FD308A"/>
    <w:rsid w:val="00FE39AB"/>
    <w:rsid w:val="00FF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7"/>
    <o:shapelayout v:ext="edit">
      <o:idmap v:ext="edit" data="1"/>
    </o:shapelayout>
  </w:shapeDefaults>
  <w:decimalSymbol w:val=","/>
  <w:listSeparator w:val=";"/>
  <w14:docId w14:val="5EB09974"/>
  <w15:docId w15:val="{CFBA8CDA-36E1-4431-AD69-E731E70D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079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D806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D806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0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06F6"/>
  </w:style>
  <w:style w:type="paragraph" w:styleId="Textodebalo">
    <w:name w:val="Balloon Text"/>
    <w:basedOn w:val="Normal"/>
    <w:link w:val="TextodebaloChar"/>
    <w:uiPriority w:val="99"/>
    <w:semiHidden/>
    <w:unhideWhenUsed/>
    <w:rsid w:val="00F0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53D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83E98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D079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9D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5B24A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5B24A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2B0EA-1A08-436E-A628-C4BD11CA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10</Pages>
  <Words>2063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Giovana</dc:creator>
  <cp:lastModifiedBy>GIOVANA</cp:lastModifiedBy>
  <cp:revision>103</cp:revision>
  <cp:lastPrinted>2025-01-21T13:19:00Z</cp:lastPrinted>
  <dcterms:created xsi:type="dcterms:W3CDTF">2020-03-10T13:29:00Z</dcterms:created>
  <dcterms:modified xsi:type="dcterms:W3CDTF">2025-10-01T11:39:00Z</dcterms:modified>
</cp:coreProperties>
</file>